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6A" w:rsidRDefault="00562D5B" w:rsidP="00452E7F">
      <w:pPr>
        <w:pStyle w:val="a3"/>
        <w:spacing w:afterLines="50"/>
        <w:ind w:left="238" w:hanging="238"/>
        <w:jc w:val="center"/>
        <w:rPr>
          <w:rFonts w:ascii="標楷體" w:eastAsia="標楷體"/>
          <w:b/>
          <w:bCs/>
          <w:sz w:val="40"/>
          <w:szCs w:val="44"/>
        </w:rPr>
      </w:pPr>
      <w:r w:rsidRPr="00083CDE">
        <w:rPr>
          <w:rFonts w:ascii="標楷體" w:eastAsia="標楷體" w:hint="eastAsia"/>
          <w:b/>
          <w:bCs/>
          <w:sz w:val="40"/>
          <w:szCs w:val="44"/>
        </w:rPr>
        <w:t>彰化縣政府單位預算經費動支及核銷注意事項</w:t>
      </w:r>
    </w:p>
    <w:p w:rsidR="00D01F19" w:rsidRPr="0082626A" w:rsidRDefault="0082626A" w:rsidP="00452E7F">
      <w:pPr>
        <w:pStyle w:val="a3"/>
        <w:spacing w:afterLines="150" w:line="240" w:lineRule="auto"/>
        <w:ind w:left="238" w:hanging="238"/>
        <w:jc w:val="right"/>
        <w:rPr>
          <w:rFonts w:ascii="標楷體" w:eastAsia="標楷體" w:hAnsi="標楷體"/>
          <w:sz w:val="32"/>
          <w:szCs w:val="32"/>
        </w:rPr>
      </w:pPr>
      <w:r w:rsidRPr="0082626A">
        <w:rPr>
          <w:rFonts w:ascii="標楷體" w:eastAsia="標楷體" w:hAnsi="標楷體" w:hint="eastAsia"/>
          <w:sz w:val="28"/>
          <w:szCs w:val="28"/>
        </w:rPr>
        <w:t>中華民國</w:t>
      </w:r>
      <w:r w:rsidR="00BD10BC">
        <w:rPr>
          <w:rFonts w:ascii="標楷體" w:eastAsia="標楷體" w:hAnsi="標楷體" w:hint="eastAsia"/>
          <w:sz w:val="28"/>
          <w:szCs w:val="28"/>
        </w:rPr>
        <w:t>104</w:t>
      </w:r>
      <w:r w:rsidRPr="0082626A">
        <w:rPr>
          <w:rFonts w:ascii="標楷體" w:eastAsia="標楷體" w:hAnsi="標楷體" w:hint="eastAsia"/>
          <w:sz w:val="28"/>
          <w:szCs w:val="28"/>
        </w:rPr>
        <w:t>年</w:t>
      </w:r>
      <w:r w:rsidR="00BD10BC">
        <w:rPr>
          <w:rFonts w:ascii="標楷體" w:eastAsia="標楷體" w:hAnsi="標楷體" w:hint="eastAsia"/>
          <w:sz w:val="28"/>
          <w:szCs w:val="28"/>
        </w:rPr>
        <w:t>5</w:t>
      </w:r>
      <w:r w:rsidRPr="0082626A">
        <w:rPr>
          <w:rFonts w:ascii="標楷體" w:eastAsia="標楷體" w:hAnsi="標楷體" w:hint="eastAsia"/>
          <w:sz w:val="28"/>
          <w:szCs w:val="28"/>
        </w:rPr>
        <w:t>月</w:t>
      </w:r>
      <w:r w:rsidRPr="0082626A">
        <w:rPr>
          <w:rFonts w:ascii="標楷體" w:eastAsia="標楷體" w:hAnsi="標楷體"/>
          <w:sz w:val="28"/>
          <w:szCs w:val="28"/>
        </w:rPr>
        <w:t>2</w:t>
      </w:r>
      <w:r w:rsidR="001976E1">
        <w:rPr>
          <w:rFonts w:ascii="標楷體" w:eastAsia="標楷體" w:hAnsi="標楷體" w:hint="eastAsia"/>
          <w:sz w:val="28"/>
          <w:szCs w:val="28"/>
        </w:rPr>
        <w:t>7</w:t>
      </w:r>
      <w:r w:rsidRPr="0082626A">
        <w:rPr>
          <w:rFonts w:ascii="標楷體" w:eastAsia="標楷體" w:hAnsi="標楷體" w:hint="eastAsia"/>
          <w:sz w:val="28"/>
          <w:szCs w:val="28"/>
        </w:rPr>
        <w:t>日府主</w:t>
      </w:r>
      <w:r w:rsidR="00BD10BC">
        <w:rPr>
          <w:rFonts w:ascii="標楷體" w:eastAsia="標楷體" w:hAnsi="標楷體" w:hint="eastAsia"/>
          <w:sz w:val="28"/>
          <w:szCs w:val="28"/>
        </w:rPr>
        <w:t>審</w:t>
      </w:r>
      <w:r w:rsidRPr="0082626A">
        <w:rPr>
          <w:rFonts w:ascii="標楷體" w:eastAsia="標楷體" w:hAnsi="標楷體" w:hint="eastAsia"/>
          <w:sz w:val="28"/>
          <w:szCs w:val="28"/>
        </w:rPr>
        <w:t>字第</w:t>
      </w:r>
      <w:r w:rsidR="00BD10BC">
        <w:rPr>
          <w:rFonts w:ascii="標楷體" w:eastAsia="標楷體" w:hAnsi="標楷體" w:hint="eastAsia"/>
          <w:sz w:val="28"/>
          <w:szCs w:val="28"/>
        </w:rPr>
        <w:t>1040175557</w:t>
      </w:r>
      <w:r w:rsidRPr="0082626A">
        <w:rPr>
          <w:rFonts w:ascii="標楷體" w:eastAsia="標楷體" w:hAnsi="標楷體" w:hint="eastAsia"/>
          <w:sz w:val="28"/>
          <w:szCs w:val="28"/>
        </w:rPr>
        <w:t>號函</w:t>
      </w:r>
    </w:p>
    <w:p w:rsidR="00D01F19" w:rsidRPr="00083CDE" w:rsidRDefault="00D01F19" w:rsidP="00BC1D96">
      <w:pPr>
        <w:pStyle w:val="a3"/>
        <w:numPr>
          <w:ilvl w:val="0"/>
          <w:numId w:val="35"/>
        </w:numPr>
        <w:ind w:left="567" w:hanging="567"/>
        <w:rPr>
          <w:rFonts w:ascii="標楷體" w:eastAsia="標楷體"/>
          <w:b/>
          <w:bCs/>
          <w:sz w:val="28"/>
          <w:szCs w:val="28"/>
        </w:rPr>
      </w:pPr>
      <w:r w:rsidRPr="00083CDE">
        <w:rPr>
          <w:rFonts w:ascii="Times New Roman" w:eastAsia="標楷體" w:hAnsi="Times New Roman" w:hint="eastAsia"/>
          <w:sz w:val="28"/>
          <w:szCs w:val="28"/>
        </w:rPr>
        <w:t>經費之</w:t>
      </w:r>
      <w:proofErr w:type="gramStart"/>
      <w:r w:rsidRPr="00083CDE">
        <w:rPr>
          <w:rFonts w:ascii="Times New Roman" w:eastAsia="標楷體" w:hAnsi="Times New Roman" w:hint="eastAsia"/>
          <w:sz w:val="28"/>
          <w:szCs w:val="28"/>
        </w:rPr>
        <w:t>動支與核銷</w:t>
      </w:r>
      <w:proofErr w:type="gramEnd"/>
      <w:r w:rsidRPr="00083CDE">
        <w:rPr>
          <w:rFonts w:ascii="Times New Roman" w:eastAsia="標楷體" w:hAnsi="Times New Roman" w:hint="eastAsia"/>
          <w:sz w:val="28"/>
          <w:szCs w:val="28"/>
        </w:rPr>
        <w:t>應依預算法、</w:t>
      </w:r>
      <w:r w:rsidRPr="00083CDE">
        <w:rPr>
          <w:rFonts w:ascii="Times New Roman" w:eastAsia="標楷體" w:hAnsi="Times New Roman" w:hint="eastAsia"/>
          <w:sz w:val="28"/>
        </w:rPr>
        <w:t>直轄市及縣</w:t>
      </w:r>
      <w:r w:rsidRPr="00083CDE">
        <w:rPr>
          <w:rFonts w:ascii="Times New Roman" w:eastAsia="標楷體" w:hAnsi="Times New Roman" w:hint="eastAsia"/>
          <w:sz w:val="28"/>
        </w:rPr>
        <w:t>(</w:t>
      </w:r>
      <w:r w:rsidRPr="00083CDE">
        <w:rPr>
          <w:rFonts w:ascii="Times New Roman" w:eastAsia="標楷體" w:hAnsi="Times New Roman" w:hint="eastAsia"/>
          <w:sz w:val="28"/>
        </w:rPr>
        <w:t>市</w:t>
      </w:r>
      <w:r w:rsidRPr="00083CDE">
        <w:rPr>
          <w:rFonts w:ascii="Times New Roman" w:eastAsia="標楷體" w:hAnsi="Times New Roman" w:hint="eastAsia"/>
          <w:sz w:val="28"/>
        </w:rPr>
        <w:t>)</w:t>
      </w:r>
      <w:r w:rsidRPr="00083CDE">
        <w:rPr>
          <w:rFonts w:ascii="Times New Roman" w:eastAsia="標楷體" w:hAnsi="Times New Roman" w:hint="eastAsia"/>
          <w:sz w:val="28"/>
        </w:rPr>
        <w:t>單位預算執行要點</w:t>
      </w:r>
      <w:r w:rsidRPr="00083CDE">
        <w:rPr>
          <w:rFonts w:ascii="Times New Roman" w:eastAsia="標楷體" w:hAnsi="Times New Roman" w:hint="eastAsia"/>
          <w:sz w:val="28"/>
          <w:szCs w:val="28"/>
        </w:rPr>
        <w:t>、支出憑證處理要點、內部審核處理準則等相關規定辦理。</w:t>
      </w:r>
    </w:p>
    <w:p w:rsidR="00BC1D96" w:rsidRPr="00083CDE" w:rsidRDefault="00B47AEA" w:rsidP="00B47AEA">
      <w:pPr>
        <w:pStyle w:val="a3"/>
        <w:numPr>
          <w:ilvl w:val="0"/>
          <w:numId w:val="35"/>
        </w:numPr>
        <w:ind w:left="567" w:hanging="567"/>
        <w:rPr>
          <w:rFonts w:ascii="標楷體" w:eastAsia="標楷體"/>
          <w:bCs/>
          <w:sz w:val="28"/>
          <w:szCs w:val="28"/>
        </w:rPr>
      </w:pPr>
      <w:r w:rsidRPr="00083CDE">
        <w:rPr>
          <w:rFonts w:ascii="標楷體" w:eastAsia="標楷體" w:hint="eastAsia"/>
          <w:bCs/>
          <w:sz w:val="28"/>
          <w:szCs w:val="28"/>
        </w:rPr>
        <w:t>本</w:t>
      </w:r>
      <w:r w:rsidR="00083CDE" w:rsidRPr="00083CDE">
        <w:rPr>
          <w:rFonts w:ascii="標楷體" w:eastAsia="標楷體" w:hint="eastAsia"/>
          <w:bCs/>
          <w:sz w:val="28"/>
          <w:szCs w:val="28"/>
        </w:rPr>
        <w:t>注意事項適用對象</w:t>
      </w:r>
      <w:r w:rsidRPr="00083CDE">
        <w:rPr>
          <w:rFonts w:ascii="標楷體" w:eastAsia="標楷體" w:hint="eastAsia"/>
          <w:bCs/>
          <w:sz w:val="28"/>
          <w:szCs w:val="28"/>
        </w:rPr>
        <w:t>為</w:t>
      </w:r>
      <w:r w:rsidR="00083CDE" w:rsidRPr="00083CDE">
        <w:rPr>
          <w:rFonts w:ascii="標楷體" w:eastAsia="標楷體" w:hint="eastAsia"/>
          <w:bCs/>
          <w:sz w:val="28"/>
          <w:szCs w:val="28"/>
        </w:rPr>
        <w:t>本</w:t>
      </w:r>
      <w:r w:rsidRPr="00083CDE">
        <w:rPr>
          <w:rFonts w:ascii="標楷體" w:eastAsia="標楷體" w:hint="eastAsia"/>
          <w:bCs/>
          <w:sz w:val="28"/>
          <w:szCs w:val="28"/>
        </w:rPr>
        <w:t>府各處。</w:t>
      </w:r>
    </w:p>
    <w:p w:rsidR="00D01F19" w:rsidRPr="00083CDE" w:rsidRDefault="00D01F19" w:rsidP="00BC1D96">
      <w:pPr>
        <w:pStyle w:val="a3"/>
        <w:numPr>
          <w:ilvl w:val="0"/>
          <w:numId w:val="35"/>
        </w:numPr>
        <w:ind w:left="567" w:hanging="567"/>
        <w:rPr>
          <w:rFonts w:ascii="標楷體" w:eastAsia="標楷體"/>
          <w:sz w:val="28"/>
          <w:szCs w:val="28"/>
        </w:rPr>
      </w:pPr>
      <w:r w:rsidRPr="00083CDE">
        <w:rPr>
          <w:rFonts w:ascii="標楷體" w:eastAsia="標楷體" w:hint="eastAsia"/>
          <w:sz w:val="28"/>
          <w:szCs w:val="28"/>
        </w:rPr>
        <w:t>各項經費動支案件應依預算所定計畫及用途，在預算金額範圍內，於事前辦妥申請動支手續（動用經費簽、請購單），經核准後方可據以執行；如有臨時交辦或緊急情事須立即辦理者，亦應於三個工作日內補辦上述手續。</w:t>
      </w:r>
    </w:p>
    <w:p w:rsidR="00B530E5" w:rsidRPr="00083CDE" w:rsidRDefault="00B530E5" w:rsidP="00BC1D96">
      <w:pPr>
        <w:pStyle w:val="a3"/>
        <w:numPr>
          <w:ilvl w:val="0"/>
          <w:numId w:val="35"/>
        </w:numPr>
        <w:ind w:left="567" w:hanging="567"/>
        <w:rPr>
          <w:rFonts w:ascii="標楷體" w:eastAsia="標楷體"/>
          <w:sz w:val="28"/>
          <w:szCs w:val="28"/>
        </w:rPr>
      </w:pPr>
      <w:r w:rsidRPr="00083CDE">
        <w:rPr>
          <w:rFonts w:ascii="標楷體" w:eastAsia="標楷體" w:hAnsi="標楷體" w:hint="eastAsia"/>
          <w:sz w:val="28"/>
        </w:rPr>
        <w:t>具相同性質採購案，應於年度開始前，先預估全年度支用金額等，訂立開口契約，減少逐案採購，以提高行政效率</w:t>
      </w:r>
      <w:r w:rsidR="004A72E4">
        <w:rPr>
          <w:rFonts w:ascii="標楷體" w:eastAsia="標楷體" w:hAnsi="標楷體" w:hint="eastAsia"/>
          <w:sz w:val="28"/>
        </w:rPr>
        <w:t>，避免違反中央機關未達公告金額採購招標辦法第</w:t>
      </w:r>
      <w:r w:rsidR="00073B72">
        <w:rPr>
          <w:rFonts w:ascii="標楷體" w:eastAsia="標楷體" w:hAnsi="標楷體" w:hint="eastAsia"/>
          <w:sz w:val="28"/>
        </w:rPr>
        <w:t>六</w:t>
      </w:r>
      <w:r w:rsidR="004A72E4">
        <w:rPr>
          <w:rFonts w:ascii="標楷體" w:eastAsia="標楷體" w:hAnsi="標楷體" w:hint="eastAsia"/>
          <w:sz w:val="28"/>
        </w:rPr>
        <w:t>條規定。</w:t>
      </w:r>
    </w:p>
    <w:p w:rsidR="002F0686" w:rsidRPr="00083CDE" w:rsidRDefault="00083CDE" w:rsidP="00BC1D96">
      <w:pPr>
        <w:pStyle w:val="a3"/>
        <w:numPr>
          <w:ilvl w:val="0"/>
          <w:numId w:val="35"/>
        </w:numPr>
        <w:ind w:left="567" w:hanging="567"/>
        <w:rPr>
          <w:rFonts w:ascii="標楷體" w:eastAsia="標楷體"/>
          <w:sz w:val="28"/>
          <w:szCs w:val="28"/>
        </w:rPr>
      </w:pPr>
      <w:r w:rsidRPr="00083CDE">
        <w:rPr>
          <w:rFonts w:ascii="標楷體" w:eastAsia="標楷體" w:hAnsi="標楷體" w:hint="eastAsia"/>
          <w:sz w:val="28"/>
        </w:rPr>
        <w:t>工程預算書、經費概算表承辦人員應確實核算，並應逐級核章，以明權責。</w:t>
      </w:r>
    </w:p>
    <w:p w:rsidR="00EE0846" w:rsidRPr="00083CDE" w:rsidRDefault="002646B1" w:rsidP="00EE0846">
      <w:pPr>
        <w:pStyle w:val="a3"/>
        <w:numPr>
          <w:ilvl w:val="0"/>
          <w:numId w:val="35"/>
        </w:numPr>
        <w:ind w:left="567" w:hanging="567"/>
        <w:rPr>
          <w:rFonts w:ascii="標楷體" w:eastAsia="標楷體"/>
          <w:sz w:val="28"/>
          <w:szCs w:val="28"/>
        </w:rPr>
      </w:pPr>
      <w:r w:rsidRPr="00083CDE">
        <w:rPr>
          <w:rFonts w:ascii="標楷體" w:eastAsia="標楷體" w:hAnsi="標楷體" w:hint="eastAsia"/>
          <w:sz w:val="28"/>
        </w:rPr>
        <w:t>時程較長或履約期限較複雜之</w:t>
      </w:r>
      <w:r w:rsidR="00D07C4E">
        <w:rPr>
          <w:rFonts w:ascii="標楷體" w:eastAsia="標楷體" w:hAnsi="標楷體" w:hint="eastAsia"/>
          <w:sz w:val="28"/>
        </w:rPr>
        <w:t>規劃設計、監造</w:t>
      </w:r>
      <w:r w:rsidR="004A72E4">
        <w:rPr>
          <w:rFonts w:ascii="標楷體" w:eastAsia="標楷體" w:hAnsi="標楷體" w:hint="eastAsia"/>
          <w:sz w:val="28"/>
        </w:rPr>
        <w:t>採購案件，</w:t>
      </w:r>
      <w:r w:rsidR="00083CDE" w:rsidRPr="00083CDE">
        <w:rPr>
          <w:rFonts w:ascii="標楷體" w:eastAsia="標楷體" w:hAnsi="標楷體" w:hint="eastAsia"/>
          <w:sz w:val="28"/>
        </w:rPr>
        <w:t>業務單位</w:t>
      </w:r>
      <w:r w:rsidR="004A72E4">
        <w:rPr>
          <w:rFonts w:ascii="標楷體" w:eastAsia="標楷體" w:hAnsi="標楷體" w:hint="eastAsia"/>
          <w:sz w:val="28"/>
        </w:rPr>
        <w:t>應</w:t>
      </w:r>
      <w:r w:rsidRPr="00083CDE">
        <w:rPr>
          <w:rFonts w:ascii="標楷體" w:eastAsia="標楷體" w:hAnsi="標楷體" w:hint="eastAsia"/>
          <w:sz w:val="28"/>
        </w:rPr>
        <w:t>製作「請款進度檢核表」，方便控管</w:t>
      </w:r>
      <w:proofErr w:type="gramStart"/>
      <w:r w:rsidRPr="00083CDE">
        <w:rPr>
          <w:rFonts w:ascii="標楷體" w:eastAsia="標楷體" w:hAnsi="標楷體" w:hint="eastAsia"/>
          <w:sz w:val="28"/>
        </w:rPr>
        <w:t>時程暨是否</w:t>
      </w:r>
      <w:proofErr w:type="gramEnd"/>
      <w:r w:rsidRPr="00083CDE">
        <w:rPr>
          <w:rFonts w:ascii="標楷體" w:eastAsia="標楷體" w:hAnsi="標楷體" w:hint="eastAsia"/>
          <w:sz w:val="28"/>
        </w:rPr>
        <w:t>逾履約期限計算參考</w:t>
      </w:r>
      <w:r w:rsidR="00083CDE" w:rsidRPr="00083CDE">
        <w:rPr>
          <w:rFonts w:ascii="標楷體" w:eastAsia="標楷體" w:hAnsi="標楷體" w:hint="eastAsia"/>
          <w:sz w:val="28"/>
        </w:rPr>
        <w:t>；</w:t>
      </w:r>
      <w:r w:rsidR="00073B72">
        <w:rPr>
          <w:rFonts w:ascii="標楷體" w:eastAsia="標楷體" w:hAnsi="標楷體" w:hint="eastAsia"/>
          <w:sz w:val="28"/>
        </w:rPr>
        <w:t>十</w:t>
      </w:r>
      <w:r w:rsidR="004A72E4">
        <w:rPr>
          <w:rFonts w:ascii="標楷體" w:eastAsia="標楷體" w:hAnsi="標楷體" w:hint="eastAsia"/>
          <w:sz w:val="28"/>
        </w:rPr>
        <w:t>萬元以上財物、勞務及工程採購案件，辦理經費核銷結案時，</w:t>
      </w:r>
      <w:r w:rsidR="00083CDE" w:rsidRPr="00083CDE">
        <w:rPr>
          <w:rFonts w:ascii="標楷體" w:eastAsia="標楷體" w:hAnsi="標楷體" w:hint="eastAsia"/>
          <w:sz w:val="28"/>
        </w:rPr>
        <w:t>業務單位</w:t>
      </w:r>
      <w:r w:rsidR="004A72E4">
        <w:rPr>
          <w:rFonts w:ascii="標楷體" w:eastAsia="標楷體" w:hAnsi="標楷體" w:hint="eastAsia"/>
          <w:sz w:val="28"/>
        </w:rPr>
        <w:t>應</w:t>
      </w:r>
      <w:r w:rsidR="00083CDE" w:rsidRPr="00083CDE">
        <w:rPr>
          <w:rFonts w:ascii="標楷體" w:eastAsia="標楷體" w:hAnsi="標楷體" w:hint="eastAsia"/>
          <w:sz w:val="28"/>
        </w:rPr>
        <w:t>製作「採購案件請款檢核表」</w:t>
      </w:r>
      <w:r w:rsidR="004A72E4">
        <w:rPr>
          <w:rFonts w:ascii="標楷體" w:eastAsia="標楷體" w:hAnsi="標楷體" w:hint="eastAsia"/>
          <w:sz w:val="28"/>
        </w:rPr>
        <w:t>，</w:t>
      </w:r>
      <w:r w:rsidR="00083CDE" w:rsidRPr="00083CDE">
        <w:rPr>
          <w:rFonts w:ascii="標楷體" w:eastAsia="標楷體" w:hAnsi="標楷體" w:hint="eastAsia"/>
          <w:sz w:val="28"/>
        </w:rPr>
        <w:t>以利檢核各項核銷文件。</w:t>
      </w:r>
    </w:p>
    <w:p w:rsidR="00D01F19" w:rsidRPr="00083CDE" w:rsidRDefault="00D01F19" w:rsidP="00BC1D96">
      <w:pPr>
        <w:pStyle w:val="a3"/>
        <w:numPr>
          <w:ilvl w:val="0"/>
          <w:numId w:val="35"/>
        </w:numPr>
        <w:ind w:left="567" w:hanging="567"/>
        <w:rPr>
          <w:rFonts w:ascii="標楷體" w:eastAsia="標楷體"/>
          <w:sz w:val="28"/>
          <w:szCs w:val="28"/>
        </w:rPr>
      </w:pPr>
      <w:r w:rsidRPr="00083CDE">
        <w:rPr>
          <w:rFonts w:ascii="標楷體" w:eastAsia="標楷體" w:hint="eastAsia"/>
          <w:sz w:val="28"/>
          <w:szCs w:val="28"/>
        </w:rPr>
        <w:t>採購案件應</w:t>
      </w:r>
      <w:r w:rsidR="004D5D59">
        <w:rPr>
          <w:rFonts w:ascii="標楷體" w:eastAsia="標楷體" w:hint="eastAsia"/>
          <w:sz w:val="28"/>
          <w:szCs w:val="28"/>
        </w:rPr>
        <w:t>由承辦採購單位（行政處）辦理採購事宜，</w:t>
      </w:r>
      <w:r w:rsidRPr="00083CDE">
        <w:rPr>
          <w:rFonts w:ascii="標楷體" w:eastAsia="標楷體" w:hint="eastAsia"/>
          <w:sz w:val="28"/>
          <w:szCs w:val="28"/>
        </w:rPr>
        <w:t>另依定價、固定標準等支付案件（如電話費、水電費、公</w:t>
      </w:r>
      <w:proofErr w:type="gramStart"/>
      <w:r w:rsidRPr="00083CDE">
        <w:rPr>
          <w:rFonts w:ascii="標楷體" w:eastAsia="標楷體" w:hint="eastAsia"/>
          <w:sz w:val="28"/>
          <w:szCs w:val="28"/>
        </w:rPr>
        <w:t>勞</w:t>
      </w:r>
      <w:proofErr w:type="gramEnd"/>
      <w:r w:rsidRPr="00083CDE">
        <w:rPr>
          <w:rFonts w:ascii="標楷體" w:eastAsia="標楷體" w:hint="eastAsia"/>
          <w:sz w:val="28"/>
          <w:szCs w:val="28"/>
        </w:rPr>
        <w:t>健保費、郵票費等）、公告金額十分之一以下之小額採購案件及共同供應契約可依動用</w:t>
      </w:r>
      <w:proofErr w:type="gramStart"/>
      <w:r w:rsidRPr="00083CDE">
        <w:rPr>
          <w:rFonts w:ascii="標楷體" w:eastAsia="標楷體" w:hint="eastAsia"/>
          <w:sz w:val="28"/>
          <w:szCs w:val="28"/>
        </w:rPr>
        <w:t>經費簽由申請</w:t>
      </w:r>
      <w:proofErr w:type="gramEnd"/>
      <w:r w:rsidRPr="00083CDE">
        <w:rPr>
          <w:rFonts w:ascii="標楷體" w:eastAsia="標楷體" w:hint="eastAsia"/>
          <w:sz w:val="28"/>
          <w:szCs w:val="28"/>
        </w:rPr>
        <w:t>單位自行辦理外，其餘應依規定程序交由承辦採購單位辦理採購。</w:t>
      </w:r>
    </w:p>
    <w:p w:rsidR="00D01F19" w:rsidRPr="00083CDE" w:rsidRDefault="00562D5B" w:rsidP="00BC1D96">
      <w:pPr>
        <w:pStyle w:val="a3"/>
        <w:numPr>
          <w:ilvl w:val="0"/>
          <w:numId w:val="35"/>
        </w:numPr>
        <w:ind w:left="567" w:hanging="567"/>
        <w:rPr>
          <w:rFonts w:ascii="標楷體" w:eastAsia="標楷體"/>
          <w:sz w:val="28"/>
          <w:szCs w:val="28"/>
        </w:rPr>
      </w:pPr>
      <w:r w:rsidRPr="00083CDE">
        <w:rPr>
          <w:rFonts w:ascii="標楷體" w:eastAsia="標楷體" w:hint="eastAsia"/>
          <w:sz w:val="28"/>
          <w:szCs w:val="28"/>
        </w:rPr>
        <w:t>請購（修）單應逐項詳細填寫，不可遺漏，</w:t>
      </w:r>
      <w:r w:rsidR="00D01F19" w:rsidRPr="00083CDE">
        <w:rPr>
          <w:rFonts w:ascii="標楷體" w:eastAsia="標楷體" w:hint="eastAsia"/>
          <w:sz w:val="28"/>
          <w:szCs w:val="28"/>
        </w:rPr>
        <w:t>用途欄應具體敘明，</w:t>
      </w:r>
      <w:proofErr w:type="gramStart"/>
      <w:r w:rsidR="00D01F19" w:rsidRPr="00083CDE">
        <w:rPr>
          <w:rFonts w:ascii="標楷體" w:eastAsia="標楷體" w:hint="eastAsia"/>
          <w:sz w:val="28"/>
          <w:szCs w:val="28"/>
        </w:rPr>
        <w:t>不可僅填</w:t>
      </w:r>
      <w:proofErr w:type="gramEnd"/>
      <w:r w:rsidR="00D01F19" w:rsidRPr="00083CDE">
        <w:rPr>
          <w:rFonts w:ascii="標楷體" w:eastAsia="標楷體" w:hint="eastAsia"/>
          <w:sz w:val="28"/>
          <w:szCs w:val="28"/>
        </w:rPr>
        <w:t>「業務用」。</w:t>
      </w:r>
    </w:p>
    <w:p w:rsidR="00E15346" w:rsidRPr="00E15346" w:rsidRDefault="00D01F19" w:rsidP="00E15346">
      <w:pPr>
        <w:pStyle w:val="a3"/>
        <w:numPr>
          <w:ilvl w:val="0"/>
          <w:numId w:val="35"/>
        </w:numPr>
        <w:ind w:left="567" w:hanging="567"/>
        <w:rPr>
          <w:rFonts w:ascii="標楷體" w:eastAsia="標楷體"/>
          <w:color w:val="000000"/>
          <w:sz w:val="28"/>
          <w:szCs w:val="28"/>
        </w:rPr>
      </w:pPr>
      <w:r w:rsidRPr="00E15346">
        <w:rPr>
          <w:rFonts w:ascii="標楷體" w:eastAsia="標楷體" w:hint="eastAsia"/>
          <w:sz w:val="28"/>
          <w:szCs w:val="28"/>
        </w:rPr>
        <w:t>預計開支預算科目之預算數必須足夠支應，經費核銷時如分配數不足，應先行辦理修正預算分配。二級用途別科目中之加班</w:t>
      </w:r>
      <w:r w:rsidR="00A12736" w:rsidRPr="00E15346">
        <w:rPr>
          <w:rFonts w:ascii="標楷體" w:eastAsia="標楷體" w:hint="eastAsia"/>
          <w:sz w:val="28"/>
          <w:szCs w:val="28"/>
        </w:rPr>
        <w:t>值班</w:t>
      </w:r>
      <w:r w:rsidRPr="00E15346">
        <w:rPr>
          <w:rFonts w:ascii="標楷體" w:eastAsia="標楷體" w:hint="eastAsia"/>
          <w:sz w:val="28"/>
          <w:szCs w:val="28"/>
        </w:rPr>
        <w:t>費、</w:t>
      </w:r>
      <w:r w:rsidR="00A12736" w:rsidRPr="00E15346">
        <w:rPr>
          <w:rFonts w:ascii="標楷體" w:eastAsia="標楷體" w:hint="eastAsia"/>
          <w:sz w:val="28"/>
          <w:szCs w:val="28"/>
        </w:rPr>
        <w:t>大陸地區旅費、國外旅費、</w:t>
      </w:r>
      <w:r w:rsidRPr="00E15346">
        <w:rPr>
          <w:rFonts w:ascii="標楷體" w:eastAsia="標楷體" w:hint="eastAsia"/>
          <w:sz w:val="28"/>
          <w:szCs w:val="28"/>
        </w:rPr>
        <w:t>特別費、機要費</w:t>
      </w:r>
      <w:r w:rsidR="004A72E4">
        <w:rPr>
          <w:rFonts w:ascii="標楷體" w:eastAsia="標楷體" w:hint="eastAsia"/>
          <w:sz w:val="28"/>
          <w:szCs w:val="28"/>
        </w:rPr>
        <w:t>應</w:t>
      </w:r>
      <w:r w:rsidRPr="00E15346">
        <w:rPr>
          <w:rFonts w:ascii="標楷體" w:eastAsia="標楷體" w:hint="eastAsia"/>
          <w:sz w:val="28"/>
          <w:szCs w:val="28"/>
        </w:rPr>
        <w:t>切實在預算額度內</w:t>
      </w:r>
      <w:proofErr w:type="gramStart"/>
      <w:r w:rsidRPr="00E15346">
        <w:rPr>
          <w:rFonts w:ascii="標楷體" w:eastAsia="標楷體" w:hint="eastAsia"/>
          <w:sz w:val="28"/>
          <w:szCs w:val="28"/>
        </w:rPr>
        <w:t>覈</w:t>
      </w:r>
      <w:proofErr w:type="gramEnd"/>
      <w:r w:rsidRPr="00E15346">
        <w:rPr>
          <w:rFonts w:ascii="標楷體" w:eastAsia="標楷體" w:hint="eastAsia"/>
          <w:sz w:val="28"/>
          <w:szCs w:val="28"/>
        </w:rPr>
        <w:t>實辦理，不得超支。經費動支時承辦人員應先辦理簽證作業，核銷時再辦理簽付作業。</w:t>
      </w:r>
    </w:p>
    <w:p w:rsidR="009B65C9" w:rsidRPr="00E15346" w:rsidRDefault="00D01F19" w:rsidP="00E15346">
      <w:pPr>
        <w:pStyle w:val="a3"/>
        <w:numPr>
          <w:ilvl w:val="0"/>
          <w:numId w:val="35"/>
        </w:numPr>
        <w:ind w:left="567" w:hanging="567"/>
        <w:rPr>
          <w:rFonts w:ascii="標楷體" w:eastAsia="標楷體"/>
          <w:color w:val="000000"/>
          <w:sz w:val="28"/>
          <w:szCs w:val="28"/>
        </w:rPr>
      </w:pPr>
      <w:r w:rsidRPr="00E15346">
        <w:rPr>
          <w:rFonts w:ascii="標楷體" w:eastAsia="標楷體" w:hint="eastAsia"/>
          <w:color w:val="000000"/>
          <w:sz w:val="28"/>
          <w:szCs w:val="28"/>
        </w:rPr>
        <w:t>國際電話及郵費使用</w:t>
      </w:r>
      <w:r w:rsidR="004A72E4">
        <w:rPr>
          <w:rFonts w:ascii="標楷體" w:eastAsia="標楷體" w:hint="eastAsia"/>
          <w:color w:val="000000"/>
          <w:sz w:val="28"/>
          <w:szCs w:val="28"/>
        </w:rPr>
        <w:t>應</w:t>
      </w:r>
      <w:r w:rsidR="00D07C4E" w:rsidRPr="00E15346">
        <w:rPr>
          <w:rFonts w:ascii="標楷體" w:eastAsia="標楷體" w:hint="eastAsia"/>
          <w:sz w:val="28"/>
          <w:szCs w:val="28"/>
        </w:rPr>
        <w:t>由業務單位自行</w:t>
      </w:r>
      <w:r w:rsidRPr="00E15346">
        <w:rPr>
          <w:rFonts w:ascii="標楷體" w:eastAsia="標楷體" w:hint="eastAsia"/>
          <w:color w:val="000000"/>
          <w:sz w:val="28"/>
          <w:szCs w:val="28"/>
        </w:rPr>
        <w:t>建立管理機制，於經費</w:t>
      </w:r>
      <w:r w:rsidRPr="00E15346">
        <w:rPr>
          <w:rFonts w:ascii="標楷體" w:eastAsia="標楷體" w:hint="eastAsia"/>
          <w:sz w:val="28"/>
          <w:szCs w:val="28"/>
        </w:rPr>
        <w:t>核銷時，國際電話應檢附收據，郵費應檢附購買票品證明單。</w:t>
      </w:r>
      <w:proofErr w:type="gramStart"/>
      <w:r w:rsidRPr="00E15346">
        <w:rPr>
          <w:rFonts w:ascii="標楷體" w:eastAsia="標楷體" w:hint="eastAsia"/>
          <w:sz w:val="28"/>
          <w:szCs w:val="28"/>
        </w:rPr>
        <w:t>用郵清單</w:t>
      </w:r>
      <w:proofErr w:type="gramEnd"/>
      <w:r w:rsidRPr="00E15346">
        <w:rPr>
          <w:rFonts w:ascii="標楷體" w:eastAsia="標楷體" w:hint="eastAsia"/>
          <w:sz w:val="28"/>
          <w:szCs w:val="28"/>
        </w:rPr>
        <w:t>由業務單位自行保管備查；國</w:t>
      </w:r>
      <w:r w:rsidRPr="00E15346">
        <w:rPr>
          <w:rFonts w:ascii="標楷體" w:eastAsia="標楷體" w:hint="eastAsia"/>
          <w:color w:val="000000"/>
          <w:sz w:val="28"/>
          <w:szCs w:val="28"/>
        </w:rPr>
        <w:t>際電話費仍應註明通話事由。</w:t>
      </w:r>
    </w:p>
    <w:p w:rsidR="00071845" w:rsidRDefault="004A72E4" w:rsidP="00BC1D96">
      <w:pPr>
        <w:pStyle w:val="a3"/>
        <w:numPr>
          <w:ilvl w:val="0"/>
          <w:numId w:val="35"/>
        </w:numPr>
        <w:ind w:left="851" w:hanging="851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因違反法令規定遭處行政罰鍰、</w:t>
      </w:r>
      <w:r w:rsidR="00A34CD4" w:rsidRPr="00071845">
        <w:rPr>
          <w:rFonts w:ascii="標楷體" w:eastAsia="標楷體" w:hint="eastAsia"/>
          <w:color w:val="000000"/>
          <w:sz w:val="28"/>
          <w:szCs w:val="28"/>
        </w:rPr>
        <w:t>懲罰性</w:t>
      </w:r>
      <w:r w:rsidR="00A34CD4" w:rsidRPr="00071845">
        <w:rPr>
          <w:rFonts w:eastAsia="標楷體" w:hint="eastAsia"/>
          <w:color w:val="000000"/>
          <w:sz w:val="28"/>
          <w:szCs w:val="28"/>
        </w:rPr>
        <w:t>逾期罰款（如</w:t>
      </w:r>
      <w:r>
        <w:rPr>
          <w:rFonts w:eastAsia="標楷體" w:hint="eastAsia"/>
          <w:color w:val="000000"/>
          <w:sz w:val="28"/>
          <w:szCs w:val="28"/>
        </w:rPr>
        <w:t>稅捐、水電費、電話費遲延繳納之滯納費用</w:t>
      </w:r>
      <w:r w:rsidR="00A34CD4" w:rsidRPr="00071845">
        <w:rPr>
          <w:rFonts w:eastAsia="標楷體" w:hint="eastAsia"/>
          <w:color w:val="000000"/>
          <w:sz w:val="28"/>
          <w:szCs w:val="28"/>
        </w:rPr>
        <w:t>）不得</w:t>
      </w:r>
      <w:r>
        <w:rPr>
          <w:rFonts w:eastAsia="標楷體" w:hint="eastAsia"/>
          <w:color w:val="000000"/>
          <w:sz w:val="28"/>
          <w:szCs w:val="28"/>
        </w:rPr>
        <w:t>由公款</w:t>
      </w:r>
      <w:r w:rsidR="00A34CD4" w:rsidRPr="00071845">
        <w:rPr>
          <w:rFonts w:eastAsia="標楷體" w:hint="eastAsia"/>
          <w:color w:val="000000"/>
          <w:sz w:val="28"/>
          <w:szCs w:val="28"/>
        </w:rPr>
        <w:t>開支</w:t>
      </w:r>
      <w:r w:rsidR="00A34CD4" w:rsidRPr="00071845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A34CD4" w:rsidRDefault="004A72E4" w:rsidP="00BC1D96">
      <w:pPr>
        <w:pStyle w:val="a3"/>
        <w:numPr>
          <w:ilvl w:val="0"/>
          <w:numId w:val="35"/>
        </w:numPr>
        <w:ind w:left="851" w:hanging="851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預付款項必須在原核定之撥還期限前檢據核銷沖轉，如有賸</w:t>
      </w:r>
      <w:r w:rsidR="00A34CD4" w:rsidRPr="00071845">
        <w:rPr>
          <w:rFonts w:ascii="標楷體" w:eastAsia="標楷體" w:hint="eastAsia"/>
          <w:color w:val="000000"/>
          <w:sz w:val="28"/>
          <w:szCs w:val="28"/>
        </w:rPr>
        <w:t>餘款應一併繳還，業務單位之承辦人應負責催繳收回。已辦理完畢之原始憑證應立即簽送本府主計處</w:t>
      </w:r>
      <w:proofErr w:type="gramStart"/>
      <w:r w:rsidR="00A34CD4" w:rsidRPr="00071845">
        <w:rPr>
          <w:rFonts w:ascii="標楷體" w:eastAsia="標楷體" w:hint="eastAsia"/>
          <w:color w:val="000000"/>
          <w:sz w:val="28"/>
          <w:szCs w:val="28"/>
        </w:rPr>
        <w:t>沖帳</w:t>
      </w:r>
      <w:proofErr w:type="gramEnd"/>
      <w:r w:rsidR="00A34CD4" w:rsidRPr="00071845">
        <w:rPr>
          <w:rFonts w:ascii="標楷體" w:eastAsia="標楷體" w:hint="eastAsia"/>
          <w:color w:val="000000"/>
          <w:sz w:val="28"/>
          <w:szCs w:val="28"/>
        </w:rPr>
        <w:t>，不得積壓。</w:t>
      </w:r>
    </w:p>
    <w:p w:rsidR="00D01F19" w:rsidRPr="00DF4BF8" w:rsidRDefault="00073B72" w:rsidP="00083CDE">
      <w:pPr>
        <w:pStyle w:val="a3"/>
        <w:numPr>
          <w:ilvl w:val="0"/>
          <w:numId w:val="35"/>
        </w:numPr>
        <w:ind w:left="851" w:hanging="851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</w:t>
      </w:r>
      <w:proofErr w:type="gramStart"/>
      <w:r>
        <w:rPr>
          <w:rFonts w:ascii="標楷體" w:eastAsia="標楷體" w:hint="eastAsia"/>
          <w:sz w:val="28"/>
          <w:szCs w:val="28"/>
        </w:rPr>
        <w:t>一</w:t>
      </w:r>
      <w:proofErr w:type="gramEnd"/>
      <w:r>
        <w:rPr>
          <w:rFonts w:ascii="標楷體" w:eastAsia="標楷體" w:hint="eastAsia"/>
          <w:sz w:val="28"/>
          <w:szCs w:val="28"/>
        </w:rPr>
        <w:t>)</w:t>
      </w:r>
      <w:r w:rsidR="00D01F19" w:rsidRPr="00071845">
        <w:rPr>
          <w:rFonts w:ascii="標楷體" w:eastAsia="標楷體" w:hint="eastAsia"/>
          <w:sz w:val="28"/>
          <w:szCs w:val="28"/>
        </w:rPr>
        <w:t>服裝、紀念品等發放對象及數量應由業務單位列冊管理以備查核。</w:t>
      </w:r>
      <w:r w:rsidR="00D01F19" w:rsidRPr="00071845">
        <w:rPr>
          <w:rFonts w:ascii="標楷體" w:eastAsia="標楷體"/>
          <w:sz w:val="28"/>
          <w:szCs w:val="28"/>
        </w:rPr>
        <w:br/>
      </w:r>
      <w:r>
        <w:rPr>
          <w:rFonts w:ascii="標楷體" w:eastAsia="標楷體" w:hint="eastAsia"/>
          <w:color w:val="000000"/>
          <w:sz w:val="28"/>
          <w:szCs w:val="28"/>
        </w:rPr>
        <w:lastRenderedPageBreak/>
        <w:t>(二)</w:t>
      </w:r>
      <w:r w:rsidR="00D01F19" w:rsidRPr="00071845">
        <w:rPr>
          <w:rFonts w:ascii="標楷體" w:eastAsia="標楷體" w:hint="eastAsia"/>
          <w:sz w:val="28"/>
          <w:szCs w:val="28"/>
        </w:rPr>
        <w:t>獎品、宣導品等發放對象及數量應由業務單位自行控管以備查核。</w:t>
      </w:r>
    </w:p>
    <w:p w:rsidR="00DF4BF8" w:rsidRPr="00083CDE" w:rsidRDefault="00DF4BF8" w:rsidP="00083CDE">
      <w:pPr>
        <w:pStyle w:val="a3"/>
        <w:numPr>
          <w:ilvl w:val="0"/>
          <w:numId w:val="35"/>
        </w:numPr>
        <w:ind w:left="851" w:hanging="851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本府附屬單位預算經費動支及核銷事宜，除法規另有規定</w:t>
      </w:r>
      <w:r w:rsidR="00C44550">
        <w:rPr>
          <w:rFonts w:ascii="標楷體" w:eastAsia="標楷體" w:hint="eastAsia"/>
          <w:sz w:val="28"/>
          <w:szCs w:val="28"/>
        </w:rPr>
        <w:t>或各附屬單位預算另有較嚴謹規定外，得比照本注意事項辦理。</w:t>
      </w:r>
    </w:p>
    <w:sectPr w:rsidR="00DF4BF8" w:rsidRPr="00083CDE" w:rsidSect="00932B1B">
      <w:footerReference w:type="default" r:id="rId8"/>
      <w:pgSz w:w="11907" w:h="16840" w:code="9"/>
      <w:pgMar w:top="851" w:right="1134" w:bottom="426" w:left="1134" w:header="851" w:footer="463" w:gutter="0"/>
      <w:pgNumType w:start="1"/>
      <w:cols w:space="425"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0D3" w:rsidRDefault="00DA10D3">
      <w:r>
        <w:separator/>
      </w:r>
    </w:p>
  </w:endnote>
  <w:endnote w:type="continuationSeparator" w:id="1">
    <w:p w:rsidR="00DA10D3" w:rsidRDefault="00DA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19" w:rsidRDefault="00452E7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1F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2B1B">
      <w:rPr>
        <w:rStyle w:val="a5"/>
        <w:noProof/>
      </w:rPr>
      <w:t>1</w:t>
    </w:r>
    <w:r>
      <w:rPr>
        <w:rStyle w:val="a5"/>
      </w:rPr>
      <w:fldChar w:fldCharType="end"/>
    </w:r>
  </w:p>
  <w:p w:rsidR="00D01F19" w:rsidRDefault="00D01F1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0D3" w:rsidRDefault="00DA10D3">
      <w:r>
        <w:separator/>
      </w:r>
    </w:p>
  </w:footnote>
  <w:footnote w:type="continuationSeparator" w:id="1">
    <w:p w:rsidR="00DA10D3" w:rsidRDefault="00DA1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D5A"/>
    <w:multiLevelType w:val="singleLevel"/>
    <w:tmpl w:val="CDA6D902"/>
    <w:lvl w:ilvl="0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hint="eastAsia"/>
      </w:rPr>
    </w:lvl>
  </w:abstractNum>
  <w:abstractNum w:abstractNumId="1">
    <w:nsid w:val="0FBC447C"/>
    <w:multiLevelType w:val="hybridMultilevel"/>
    <w:tmpl w:val="8AFA2E48"/>
    <w:lvl w:ilvl="0" w:tplc="6A7476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8C0F8A"/>
    <w:multiLevelType w:val="hybridMultilevel"/>
    <w:tmpl w:val="A2AC174A"/>
    <w:lvl w:ilvl="0" w:tplc="FFFFFFFF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Times New Roman" w:eastAsia="標楷體" w:hAnsi="Times New Roman" w:hint="default"/>
      </w:rPr>
    </w:lvl>
    <w:lvl w:ilvl="1" w:tplc="FFFFFFFF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cs="Times New Roman" w:hint="default"/>
      </w:rPr>
    </w:lvl>
    <w:lvl w:ilvl="2" w:tplc="FFFFFFFF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cs="Times New Roman" w:hint="default"/>
      </w:rPr>
    </w:lvl>
    <w:lvl w:ilvl="4" w:tplc="FFFFFFFF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cs="Times New Roman" w:hint="default"/>
      </w:rPr>
    </w:lvl>
    <w:lvl w:ilvl="5" w:tplc="FFFFFFFF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cs="Times New Roman" w:hint="default"/>
      </w:rPr>
    </w:lvl>
    <w:lvl w:ilvl="7" w:tplc="FFFFFFFF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cs="Times New Roman" w:hint="default"/>
      </w:rPr>
    </w:lvl>
    <w:lvl w:ilvl="8" w:tplc="FFFFFFFF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cs="Times New Roman" w:hint="default"/>
      </w:rPr>
    </w:lvl>
  </w:abstractNum>
  <w:abstractNum w:abstractNumId="3">
    <w:nsid w:val="151449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9E3842"/>
    <w:multiLevelType w:val="hybridMultilevel"/>
    <w:tmpl w:val="B4FCD4FA"/>
    <w:lvl w:ilvl="0" w:tplc="9BDCDC9A">
      <w:start w:val="5"/>
      <w:numFmt w:val="taiwaneseCountingThousand"/>
      <w:lvlText w:val="(%1)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5">
    <w:nsid w:val="25A4306E"/>
    <w:multiLevelType w:val="singleLevel"/>
    <w:tmpl w:val="9E5CD4A6"/>
    <w:lvl w:ilvl="0">
      <w:start w:val="1"/>
      <w:numFmt w:val="decimalFullWidth"/>
      <w:lvlText w:val="%1"/>
      <w:lvlJc w:val="left"/>
      <w:pPr>
        <w:tabs>
          <w:tab w:val="num" w:pos="1494"/>
        </w:tabs>
        <w:ind w:left="1474" w:hanging="340"/>
      </w:pPr>
      <w:rPr>
        <w:rFonts w:hint="eastAsia"/>
      </w:rPr>
    </w:lvl>
  </w:abstractNum>
  <w:abstractNum w:abstractNumId="6">
    <w:nsid w:val="266D63F4"/>
    <w:multiLevelType w:val="singleLevel"/>
    <w:tmpl w:val="CDA6D902"/>
    <w:lvl w:ilvl="0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hint="eastAsia"/>
      </w:rPr>
    </w:lvl>
  </w:abstractNum>
  <w:abstractNum w:abstractNumId="7">
    <w:nsid w:val="29EA3CEB"/>
    <w:multiLevelType w:val="hybridMultilevel"/>
    <w:tmpl w:val="FD7ABF62"/>
    <w:lvl w:ilvl="0" w:tplc="FFFFFFFF">
      <w:start w:val="3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Times New Roman" w:eastAsia="標楷體" w:hAnsi="Times New Roman" w:hint="default"/>
      </w:rPr>
    </w:lvl>
    <w:lvl w:ilvl="1" w:tplc="FFFFFFFF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Times New Roman" w:hint="default"/>
      </w:rPr>
    </w:lvl>
    <w:lvl w:ilvl="2" w:tplc="FFFFFFFF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4" w:tplc="FFFFFFFF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5" w:tplc="FFFFFFFF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cs="Times New Roman" w:hint="default"/>
      </w:rPr>
    </w:lvl>
    <w:lvl w:ilvl="7" w:tplc="FFFFFFFF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cs="Times New Roman" w:hint="default"/>
      </w:rPr>
    </w:lvl>
    <w:lvl w:ilvl="8" w:tplc="FFFFFFFF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cs="Times New Roman" w:hint="default"/>
      </w:rPr>
    </w:lvl>
  </w:abstractNum>
  <w:abstractNum w:abstractNumId="8">
    <w:nsid w:val="2B2B3D8C"/>
    <w:multiLevelType w:val="singleLevel"/>
    <w:tmpl w:val="76F87D60"/>
    <w:lvl w:ilvl="0">
      <w:start w:val="1"/>
      <w:numFmt w:val="decimalFullWidth"/>
      <w:lvlText w:val="%1"/>
      <w:lvlJc w:val="left"/>
      <w:pPr>
        <w:tabs>
          <w:tab w:val="num" w:pos="1607"/>
        </w:tabs>
        <w:ind w:left="1588" w:hanging="341"/>
      </w:pPr>
      <w:rPr>
        <w:rFonts w:hint="eastAsia"/>
      </w:rPr>
    </w:lvl>
  </w:abstractNum>
  <w:abstractNum w:abstractNumId="9">
    <w:nsid w:val="2CB00939"/>
    <w:multiLevelType w:val="singleLevel"/>
    <w:tmpl w:val="14DE0D16"/>
    <w:lvl w:ilvl="0">
      <w:start w:val="1"/>
      <w:numFmt w:val="decimalFullWidth"/>
      <w:lvlText w:val="%1"/>
      <w:lvlJc w:val="left"/>
      <w:pPr>
        <w:tabs>
          <w:tab w:val="num" w:pos="2061"/>
        </w:tabs>
        <w:ind w:left="2041" w:hanging="340"/>
      </w:pPr>
      <w:rPr>
        <w:rFonts w:hint="eastAsia"/>
      </w:rPr>
    </w:lvl>
  </w:abstractNum>
  <w:abstractNum w:abstractNumId="10">
    <w:nsid w:val="31AB2A83"/>
    <w:multiLevelType w:val="singleLevel"/>
    <w:tmpl w:val="DA1E676E"/>
    <w:lvl w:ilvl="0">
      <w:start w:val="1"/>
      <w:numFmt w:val="decimalFullWidth"/>
      <w:lvlText w:val="%1"/>
      <w:lvlJc w:val="left"/>
      <w:pPr>
        <w:tabs>
          <w:tab w:val="num" w:pos="1721"/>
        </w:tabs>
        <w:ind w:left="1588" w:hanging="227"/>
      </w:pPr>
      <w:rPr>
        <w:rFonts w:hint="eastAsia"/>
      </w:rPr>
    </w:lvl>
  </w:abstractNum>
  <w:abstractNum w:abstractNumId="11">
    <w:nsid w:val="34736A08"/>
    <w:multiLevelType w:val="hybridMultilevel"/>
    <w:tmpl w:val="AA562232"/>
    <w:lvl w:ilvl="0" w:tplc="FFFFFFFF">
      <w:start w:val="3"/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Times New Roman" w:eastAsia="標楷體" w:hAnsi="Times New Roman" w:hint="default"/>
      </w:rPr>
    </w:lvl>
    <w:lvl w:ilvl="1" w:tplc="FFFFFFFF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cs="Times New Roman" w:hint="default"/>
      </w:rPr>
    </w:lvl>
    <w:lvl w:ilvl="2" w:tplc="FFFFFFFF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cs="Times New Roman" w:hint="default"/>
      </w:rPr>
    </w:lvl>
    <w:lvl w:ilvl="4" w:tplc="FFFFFFFF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cs="Times New Roman" w:hint="default"/>
      </w:rPr>
    </w:lvl>
    <w:lvl w:ilvl="5" w:tplc="FFFFFFFF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cs="Times New Roman" w:hint="default"/>
      </w:rPr>
    </w:lvl>
    <w:lvl w:ilvl="7" w:tplc="FFFFFFFF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cs="Times New Roman" w:hint="default"/>
      </w:rPr>
    </w:lvl>
    <w:lvl w:ilvl="8" w:tplc="FFFFFFFF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cs="Times New Roman" w:hint="default"/>
      </w:rPr>
    </w:lvl>
  </w:abstractNum>
  <w:abstractNum w:abstractNumId="12">
    <w:nsid w:val="3B417D2E"/>
    <w:multiLevelType w:val="singleLevel"/>
    <w:tmpl w:val="CDA6D902"/>
    <w:lvl w:ilvl="0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hint="eastAsia"/>
      </w:rPr>
    </w:lvl>
  </w:abstractNum>
  <w:abstractNum w:abstractNumId="13">
    <w:nsid w:val="3D3D0DAD"/>
    <w:multiLevelType w:val="singleLevel"/>
    <w:tmpl w:val="76F87D60"/>
    <w:lvl w:ilvl="0">
      <w:start w:val="1"/>
      <w:numFmt w:val="decimalFullWidth"/>
      <w:lvlText w:val="%1"/>
      <w:lvlJc w:val="left"/>
      <w:pPr>
        <w:tabs>
          <w:tab w:val="num" w:pos="1607"/>
        </w:tabs>
        <w:ind w:left="1588" w:hanging="341"/>
      </w:pPr>
      <w:rPr>
        <w:rFonts w:hint="eastAsia"/>
      </w:rPr>
    </w:lvl>
  </w:abstractNum>
  <w:abstractNum w:abstractNumId="14">
    <w:nsid w:val="452E4016"/>
    <w:multiLevelType w:val="singleLevel"/>
    <w:tmpl w:val="0B40EE7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5">
    <w:nsid w:val="484951EA"/>
    <w:multiLevelType w:val="singleLevel"/>
    <w:tmpl w:val="DA1E676E"/>
    <w:lvl w:ilvl="0">
      <w:start w:val="1"/>
      <w:numFmt w:val="decimalFullWidth"/>
      <w:lvlText w:val="%1"/>
      <w:lvlJc w:val="left"/>
      <w:pPr>
        <w:tabs>
          <w:tab w:val="num" w:pos="1721"/>
        </w:tabs>
        <w:ind w:left="1588" w:hanging="227"/>
      </w:pPr>
      <w:rPr>
        <w:rFonts w:hint="eastAsia"/>
      </w:rPr>
    </w:lvl>
  </w:abstractNum>
  <w:abstractNum w:abstractNumId="16">
    <w:nsid w:val="4D592283"/>
    <w:multiLevelType w:val="hybridMultilevel"/>
    <w:tmpl w:val="3558C896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標楷體" w:hAnsi="Times New Roman" w:hint="default"/>
      </w:rPr>
    </w:lvl>
    <w:lvl w:ilvl="1" w:tplc="FFFFFFFF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cs="Times New Roman" w:hint="default"/>
      </w:rPr>
    </w:lvl>
    <w:lvl w:ilvl="2" w:tplc="FFFFFFFF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cs="Times New Roman" w:hint="default"/>
      </w:rPr>
    </w:lvl>
    <w:lvl w:ilvl="4" w:tplc="FFFFFFFF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cs="Times New Roman" w:hint="default"/>
      </w:rPr>
    </w:lvl>
    <w:lvl w:ilvl="5" w:tplc="FFFFFFFF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cs="Times New Roman" w:hint="default"/>
      </w:rPr>
    </w:lvl>
    <w:lvl w:ilvl="7" w:tplc="FFFFFFFF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cs="Times New Roman" w:hint="default"/>
      </w:rPr>
    </w:lvl>
    <w:lvl w:ilvl="8" w:tplc="FFFFFFFF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cs="Times New Roman" w:hint="default"/>
      </w:rPr>
    </w:lvl>
  </w:abstractNum>
  <w:abstractNum w:abstractNumId="17">
    <w:nsid w:val="4D8C4723"/>
    <w:multiLevelType w:val="singleLevel"/>
    <w:tmpl w:val="9BEC453E"/>
    <w:lvl w:ilvl="0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hint="eastAsia"/>
      </w:rPr>
    </w:lvl>
  </w:abstractNum>
  <w:abstractNum w:abstractNumId="18">
    <w:nsid w:val="4E8501AA"/>
    <w:multiLevelType w:val="hybridMultilevel"/>
    <w:tmpl w:val="657CCF06"/>
    <w:lvl w:ilvl="0" w:tplc="11FC6AFA">
      <w:start w:val="3"/>
      <w:numFmt w:val="taiwaneseCountingThousand"/>
      <w:lvlText w:val="(%1)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9">
    <w:nsid w:val="4F4002D9"/>
    <w:multiLevelType w:val="hybridMultilevel"/>
    <w:tmpl w:val="3FB21440"/>
    <w:lvl w:ilvl="0" w:tplc="FFFFFFFF">
      <w:start w:val="3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Times New Roman" w:eastAsia="標楷體" w:hAnsi="Times New Roman" w:hint="default"/>
      </w:rPr>
    </w:lvl>
    <w:lvl w:ilvl="1" w:tplc="FFFFFFFF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Times New Roman" w:hint="default"/>
      </w:rPr>
    </w:lvl>
    <w:lvl w:ilvl="2" w:tplc="FFFFFFFF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4" w:tplc="FFFFFFFF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5" w:tplc="FFFFFFFF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cs="Times New Roman" w:hint="default"/>
      </w:rPr>
    </w:lvl>
    <w:lvl w:ilvl="7" w:tplc="FFFFFFFF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cs="Times New Roman" w:hint="default"/>
      </w:rPr>
    </w:lvl>
    <w:lvl w:ilvl="8" w:tplc="FFFFFFFF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cs="Times New Roman" w:hint="default"/>
      </w:rPr>
    </w:lvl>
  </w:abstractNum>
  <w:abstractNum w:abstractNumId="20">
    <w:nsid w:val="4F506966"/>
    <w:multiLevelType w:val="singleLevel"/>
    <w:tmpl w:val="573E4EE4"/>
    <w:lvl w:ilvl="0">
      <w:start w:val="1"/>
      <w:numFmt w:val="decimalFullWidth"/>
      <w:lvlText w:val="%1．"/>
      <w:lvlJc w:val="left"/>
      <w:pPr>
        <w:tabs>
          <w:tab w:val="num" w:pos="1137"/>
        </w:tabs>
        <w:ind w:left="1137" w:hanging="570"/>
      </w:pPr>
      <w:rPr>
        <w:rFonts w:hint="eastAsia"/>
      </w:rPr>
    </w:lvl>
  </w:abstractNum>
  <w:abstractNum w:abstractNumId="21">
    <w:nsid w:val="50185EBE"/>
    <w:multiLevelType w:val="singleLevel"/>
    <w:tmpl w:val="DA8CD12A"/>
    <w:lvl w:ilvl="0">
      <w:numFmt w:val="bullet"/>
      <w:lvlText w:val="※"/>
      <w:lvlJc w:val="left"/>
      <w:pPr>
        <w:tabs>
          <w:tab w:val="num" w:pos="570"/>
        </w:tabs>
        <w:ind w:left="570" w:hanging="285"/>
      </w:pPr>
      <w:rPr>
        <w:rFonts w:ascii="標楷體" w:eastAsia="標楷體" w:hAnsi="Courier New" w:hint="eastAsia"/>
      </w:rPr>
    </w:lvl>
  </w:abstractNum>
  <w:abstractNum w:abstractNumId="22">
    <w:nsid w:val="52845B13"/>
    <w:multiLevelType w:val="singleLevel"/>
    <w:tmpl w:val="76F87D60"/>
    <w:lvl w:ilvl="0">
      <w:start w:val="1"/>
      <w:numFmt w:val="decimalFullWidth"/>
      <w:lvlText w:val="%1"/>
      <w:lvlJc w:val="left"/>
      <w:pPr>
        <w:tabs>
          <w:tab w:val="num" w:pos="1607"/>
        </w:tabs>
        <w:ind w:left="1588" w:hanging="341"/>
      </w:pPr>
      <w:rPr>
        <w:rFonts w:hint="eastAsia"/>
      </w:rPr>
    </w:lvl>
  </w:abstractNum>
  <w:abstractNum w:abstractNumId="23">
    <w:nsid w:val="58AA37DE"/>
    <w:multiLevelType w:val="singleLevel"/>
    <w:tmpl w:val="CDA6D902"/>
    <w:lvl w:ilvl="0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hint="eastAsia"/>
      </w:rPr>
    </w:lvl>
  </w:abstractNum>
  <w:abstractNum w:abstractNumId="24">
    <w:nsid w:val="5A9A154D"/>
    <w:multiLevelType w:val="singleLevel"/>
    <w:tmpl w:val="783AEA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5">
    <w:nsid w:val="5B3E1472"/>
    <w:multiLevelType w:val="singleLevel"/>
    <w:tmpl w:val="0B40EE7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6">
    <w:nsid w:val="5BD53EA7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27">
    <w:nsid w:val="5F162A1E"/>
    <w:multiLevelType w:val="hybridMultilevel"/>
    <w:tmpl w:val="BD5E577E"/>
    <w:lvl w:ilvl="0" w:tplc="FFFFFFFF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Times New Roman" w:eastAsia="標楷體" w:hAnsi="Times New Roman" w:hint="default"/>
      </w:rPr>
    </w:lvl>
    <w:lvl w:ilvl="1" w:tplc="FFFFFFFF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cs="Times New Roman" w:hint="default"/>
      </w:rPr>
    </w:lvl>
    <w:lvl w:ilvl="2" w:tplc="FFFFFFFF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cs="Times New Roman" w:hint="default"/>
      </w:rPr>
    </w:lvl>
    <w:lvl w:ilvl="4" w:tplc="FFFFFFFF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cs="Times New Roman" w:hint="default"/>
      </w:rPr>
    </w:lvl>
    <w:lvl w:ilvl="5" w:tplc="FFFFFFFF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cs="Times New Roman" w:hint="default"/>
      </w:rPr>
    </w:lvl>
    <w:lvl w:ilvl="7" w:tplc="FFFFFFFF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cs="Times New Roman" w:hint="default"/>
      </w:rPr>
    </w:lvl>
    <w:lvl w:ilvl="8" w:tplc="FFFFFFFF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cs="Times New Roman" w:hint="default"/>
      </w:rPr>
    </w:lvl>
  </w:abstractNum>
  <w:abstractNum w:abstractNumId="28">
    <w:nsid w:val="6B61306E"/>
    <w:multiLevelType w:val="singleLevel"/>
    <w:tmpl w:val="CDA6D902"/>
    <w:lvl w:ilvl="0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hint="eastAsia"/>
      </w:rPr>
    </w:lvl>
  </w:abstractNum>
  <w:abstractNum w:abstractNumId="29">
    <w:nsid w:val="6C57021E"/>
    <w:multiLevelType w:val="singleLevel"/>
    <w:tmpl w:val="573E4EE4"/>
    <w:lvl w:ilvl="0">
      <w:start w:val="1"/>
      <w:numFmt w:val="decimalFullWidth"/>
      <w:lvlText w:val="%1．"/>
      <w:lvlJc w:val="left"/>
      <w:pPr>
        <w:tabs>
          <w:tab w:val="num" w:pos="1137"/>
        </w:tabs>
        <w:ind w:left="1137" w:hanging="570"/>
      </w:pPr>
      <w:rPr>
        <w:rFonts w:hint="eastAsia"/>
      </w:rPr>
    </w:lvl>
  </w:abstractNum>
  <w:abstractNum w:abstractNumId="30">
    <w:nsid w:val="6E157256"/>
    <w:multiLevelType w:val="hybridMultilevel"/>
    <w:tmpl w:val="8F2AE64A"/>
    <w:lvl w:ilvl="0" w:tplc="FFFFFFFF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hint="default"/>
      </w:rPr>
    </w:lvl>
    <w:lvl w:ilvl="1" w:tplc="FFFFFFFF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2" w:tplc="FFFFFFFF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4" w:tplc="FFFFFFFF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  <w:lvl w:ilvl="5" w:tplc="FFFFFFFF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cs="Times New Roman" w:hint="default"/>
      </w:rPr>
    </w:lvl>
    <w:lvl w:ilvl="7" w:tplc="FFFFFFFF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cs="Times New Roman" w:hint="default"/>
      </w:rPr>
    </w:lvl>
    <w:lvl w:ilvl="8" w:tplc="FFFFFFFF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cs="Times New Roman" w:hint="default"/>
      </w:rPr>
    </w:lvl>
  </w:abstractNum>
  <w:abstractNum w:abstractNumId="31">
    <w:nsid w:val="71040858"/>
    <w:multiLevelType w:val="singleLevel"/>
    <w:tmpl w:val="783AEA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2">
    <w:nsid w:val="7106394C"/>
    <w:multiLevelType w:val="singleLevel"/>
    <w:tmpl w:val="A03CBC34"/>
    <w:lvl w:ilvl="0">
      <w:start w:val="1"/>
      <w:numFmt w:val="decimalFullWidth"/>
      <w:lvlText w:val="%1．"/>
      <w:lvlJc w:val="left"/>
      <w:pPr>
        <w:tabs>
          <w:tab w:val="num" w:pos="1817"/>
        </w:tabs>
        <w:ind w:left="1817" w:hanging="570"/>
      </w:pPr>
      <w:rPr>
        <w:rFonts w:hint="eastAsia"/>
      </w:rPr>
    </w:lvl>
  </w:abstractNum>
  <w:abstractNum w:abstractNumId="33">
    <w:nsid w:val="75FA40A9"/>
    <w:multiLevelType w:val="singleLevel"/>
    <w:tmpl w:val="54D4D460"/>
    <w:lvl w:ilvl="0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ascii="標楷體" w:eastAsia="標楷體" w:hint="eastAsia"/>
        <w:sz w:val="28"/>
        <w:szCs w:val="28"/>
      </w:rPr>
    </w:lvl>
  </w:abstractNum>
  <w:abstractNum w:abstractNumId="34">
    <w:nsid w:val="7E1F3161"/>
    <w:multiLevelType w:val="singleLevel"/>
    <w:tmpl w:val="CDA6D902"/>
    <w:lvl w:ilvl="0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hint="eastAsia"/>
      </w:rPr>
    </w:lvl>
  </w:abstractNum>
  <w:num w:numId="1">
    <w:abstractNumId w:val="2"/>
  </w:num>
  <w:num w:numId="2">
    <w:abstractNumId w:val="27"/>
  </w:num>
  <w:num w:numId="3">
    <w:abstractNumId w:val="30"/>
  </w:num>
  <w:num w:numId="4">
    <w:abstractNumId w:val="11"/>
  </w:num>
  <w:num w:numId="5">
    <w:abstractNumId w:val="16"/>
  </w:num>
  <w:num w:numId="6">
    <w:abstractNumId w:val="19"/>
  </w:num>
  <w:num w:numId="7">
    <w:abstractNumId w:val="7"/>
  </w:num>
  <w:num w:numId="8">
    <w:abstractNumId w:val="21"/>
  </w:num>
  <w:num w:numId="9">
    <w:abstractNumId w:val="31"/>
  </w:num>
  <w:num w:numId="10">
    <w:abstractNumId w:val="24"/>
  </w:num>
  <w:num w:numId="11">
    <w:abstractNumId w:val="25"/>
  </w:num>
  <w:num w:numId="12">
    <w:abstractNumId w:val="17"/>
  </w:num>
  <w:num w:numId="13">
    <w:abstractNumId w:val="33"/>
  </w:num>
  <w:num w:numId="14">
    <w:abstractNumId w:val="23"/>
  </w:num>
  <w:num w:numId="15">
    <w:abstractNumId w:val="34"/>
  </w:num>
  <w:num w:numId="16">
    <w:abstractNumId w:val="0"/>
  </w:num>
  <w:num w:numId="17">
    <w:abstractNumId w:val="28"/>
  </w:num>
  <w:num w:numId="18">
    <w:abstractNumId w:val="6"/>
  </w:num>
  <w:num w:numId="19">
    <w:abstractNumId w:val="15"/>
  </w:num>
  <w:num w:numId="20">
    <w:abstractNumId w:val="32"/>
  </w:num>
  <w:num w:numId="21">
    <w:abstractNumId w:val="26"/>
  </w:num>
  <w:num w:numId="22">
    <w:abstractNumId w:val="25"/>
  </w:num>
  <w:num w:numId="23">
    <w:abstractNumId w:val="12"/>
  </w:num>
  <w:num w:numId="24">
    <w:abstractNumId w:val="3"/>
  </w:num>
  <w:num w:numId="25">
    <w:abstractNumId w:val="20"/>
  </w:num>
  <w:num w:numId="26">
    <w:abstractNumId w:val="29"/>
  </w:num>
  <w:num w:numId="27">
    <w:abstractNumId w:val="8"/>
  </w:num>
  <w:num w:numId="28">
    <w:abstractNumId w:val="22"/>
  </w:num>
  <w:num w:numId="29">
    <w:abstractNumId w:val="13"/>
  </w:num>
  <w:num w:numId="30">
    <w:abstractNumId w:val="5"/>
  </w:num>
  <w:num w:numId="31">
    <w:abstractNumId w:val="10"/>
  </w:num>
  <w:num w:numId="32">
    <w:abstractNumId w:val="9"/>
  </w:num>
  <w:num w:numId="33">
    <w:abstractNumId w:val="18"/>
  </w:num>
  <w:num w:numId="34">
    <w:abstractNumId w:val="4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oNotHyphenateCaps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54B84"/>
    <w:rsid w:val="00071845"/>
    <w:rsid w:val="00073B72"/>
    <w:rsid w:val="00083CDE"/>
    <w:rsid w:val="00090316"/>
    <w:rsid w:val="00103377"/>
    <w:rsid w:val="001976E1"/>
    <w:rsid w:val="001A0B13"/>
    <w:rsid w:val="001E3C07"/>
    <w:rsid w:val="001F7102"/>
    <w:rsid w:val="002646B1"/>
    <w:rsid w:val="002F0686"/>
    <w:rsid w:val="00306EF3"/>
    <w:rsid w:val="00347B09"/>
    <w:rsid w:val="00364427"/>
    <w:rsid w:val="003727D8"/>
    <w:rsid w:val="003B07B7"/>
    <w:rsid w:val="00452E7F"/>
    <w:rsid w:val="00482315"/>
    <w:rsid w:val="004A2941"/>
    <w:rsid w:val="004A72E4"/>
    <w:rsid w:val="004D5D59"/>
    <w:rsid w:val="005530CD"/>
    <w:rsid w:val="00562D5B"/>
    <w:rsid w:val="00612C90"/>
    <w:rsid w:val="00667A84"/>
    <w:rsid w:val="006E2F84"/>
    <w:rsid w:val="00717042"/>
    <w:rsid w:val="00754B84"/>
    <w:rsid w:val="00755DC8"/>
    <w:rsid w:val="007F39AF"/>
    <w:rsid w:val="008101F3"/>
    <w:rsid w:val="0082626A"/>
    <w:rsid w:val="008F52EF"/>
    <w:rsid w:val="00915580"/>
    <w:rsid w:val="00932B1B"/>
    <w:rsid w:val="009B65C9"/>
    <w:rsid w:val="009D0EE8"/>
    <w:rsid w:val="00A12736"/>
    <w:rsid w:val="00A21497"/>
    <w:rsid w:val="00A34CD4"/>
    <w:rsid w:val="00B16A98"/>
    <w:rsid w:val="00B20DFE"/>
    <w:rsid w:val="00B47AEA"/>
    <w:rsid w:val="00B530E5"/>
    <w:rsid w:val="00B54149"/>
    <w:rsid w:val="00BA5540"/>
    <w:rsid w:val="00BC1D96"/>
    <w:rsid w:val="00BD10BC"/>
    <w:rsid w:val="00C331DE"/>
    <w:rsid w:val="00C44550"/>
    <w:rsid w:val="00D01F19"/>
    <w:rsid w:val="00D07C4E"/>
    <w:rsid w:val="00D9240B"/>
    <w:rsid w:val="00D93CB4"/>
    <w:rsid w:val="00DA10D3"/>
    <w:rsid w:val="00DC5691"/>
    <w:rsid w:val="00DF4BF8"/>
    <w:rsid w:val="00E15346"/>
    <w:rsid w:val="00E33B11"/>
    <w:rsid w:val="00E453EB"/>
    <w:rsid w:val="00E95B0D"/>
    <w:rsid w:val="00ED1298"/>
    <w:rsid w:val="00EE0846"/>
    <w:rsid w:val="00FA5C99"/>
    <w:rsid w:val="00FC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7F"/>
    <w:pPr>
      <w:widowControl w:val="0"/>
      <w:adjustRightInd w:val="0"/>
      <w:spacing w:line="360" w:lineRule="atLeast"/>
      <w:textAlignment w:val="baseline"/>
    </w:pPr>
    <w:rPr>
      <w:rFonts w:eastAsia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452E7F"/>
    <w:rPr>
      <w:rFonts w:ascii="細明體" w:eastAsia="細明體" w:hAnsi="Courier New"/>
    </w:rPr>
  </w:style>
  <w:style w:type="paragraph" w:styleId="a4">
    <w:name w:val="footer"/>
    <w:basedOn w:val="a"/>
    <w:semiHidden/>
    <w:rsid w:val="0045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452E7F"/>
  </w:style>
  <w:style w:type="paragraph" w:styleId="2">
    <w:name w:val="Body Text Indent 2"/>
    <w:basedOn w:val="a"/>
    <w:semiHidden/>
    <w:rsid w:val="00452E7F"/>
    <w:pPr>
      <w:adjustRightInd/>
      <w:spacing w:line="240" w:lineRule="auto"/>
      <w:ind w:left="560" w:hangingChars="200" w:hanging="560"/>
      <w:textAlignment w:val="auto"/>
    </w:pPr>
    <w:rPr>
      <w:kern w:val="2"/>
      <w:sz w:val="28"/>
      <w:szCs w:val="28"/>
    </w:rPr>
  </w:style>
  <w:style w:type="paragraph" w:styleId="a6">
    <w:name w:val="header"/>
    <w:basedOn w:val="a"/>
    <w:semiHidden/>
    <w:rsid w:val="0045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table of figures"/>
    <w:basedOn w:val="a"/>
    <w:next w:val="a"/>
    <w:semiHidden/>
    <w:rsid w:val="00452E7F"/>
    <w:pPr>
      <w:ind w:leftChars="400" w:left="960" w:hangingChars="200" w:hanging="480"/>
    </w:pPr>
  </w:style>
  <w:style w:type="paragraph" w:styleId="Web">
    <w:name w:val="Normal (Web)"/>
    <w:basedOn w:val="a"/>
    <w:semiHidden/>
    <w:rsid w:val="00452E7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color w:val="000000"/>
    </w:rPr>
  </w:style>
  <w:style w:type="character" w:customStyle="1" w:styleId="dialogtext1">
    <w:name w:val="dialog_text1"/>
    <w:rsid w:val="0091558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82B1-E743-44E6-B531-5340AABE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1083</Words>
  <Characters>-3</Characters>
  <Application>Microsoft Office Word</Application>
  <DocSecurity>0</DocSecurity>
  <Lines>1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彰化縣衛生局經費動支與核銷應行注意事項</dc:title>
  <dc:creator>施俊輝</dc:creator>
  <cp:lastModifiedBy>user</cp:lastModifiedBy>
  <cp:revision>3</cp:revision>
  <cp:lastPrinted>2015-05-20T00:19:00Z</cp:lastPrinted>
  <dcterms:created xsi:type="dcterms:W3CDTF">2016-04-11T00:56:00Z</dcterms:created>
  <dcterms:modified xsi:type="dcterms:W3CDTF">2016-04-11T01:00:00Z</dcterms:modified>
</cp:coreProperties>
</file>