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66A" w:rsidRPr="00AA4200" w:rsidRDefault="0096266A" w:rsidP="0096266A">
      <w:pPr>
        <w:rPr>
          <w:rFonts w:ascii="Times New Roman" w:eastAsia="標楷體" w:hAnsi="Times New Roman"/>
          <w:b/>
          <w:bCs/>
          <w:sz w:val="28"/>
          <w:szCs w:val="28"/>
        </w:rPr>
      </w:pPr>
      <w:r w:rsidRPr="00AA4200">
        <w:rPr>
          <w:rFonts w:ascii="Times New Roman" w:eastAsia="標楷體" w:hAnsi="Times New Roman" w:hint="eastAsia"/>
          <w:b/>
          <w:bCs/>
          <w:sz w:val="28"/>
          <w:szCs w:val="28"/>
        </w:rPr>
        <w:t>彰化縣鹿港鎮非都村里（產業）道路使用費收費標準</w:t>
      </w:r>
    </w:p>
    <w:p w:rsidR="0096266A" w:rsidRPr="0096266A" w:rsidRDefault="0096266A" w:rsidP="0096266A">
      <w:pPr>
        <w:rPr>
          <w:rFonts w:ascii="Times New Roman" w:eastAsia="標楷體" w:hAnsi="Times New Roman"/>
          <w:sz w:val="28"/>
          <w:szCs w:val="28"/>
        </w:rPr>
      </w:pPr>
      <w:r w:rsidRPr="0096266A">
        <w:rPr>
          <w:rFonts w:ascii="Times New Roman" w:eastAsia="標楷體" w:hAnsi="Times New Roman" w:hint="eastAsia"/>
          <w:sz w:val="28"/>
          <w:szCs w:val="28"/>
        </w:rPr>
        <w:t>發布日期</w:t>
      </w:r>
      <w:r w:rsidRPr="0096266A">
        <w:rPr>
          <w:rFonts w:ascii="Times New Roman" w:eastAsia="標楷體" w:hAnsi="Times New Roman" w:hint="eastAsia"/>
          <w:sz w:val="28"/>
          <w:szCs w:val="28"/>
        </w:rPr>
        <w:t>:</w:t>
      </w:r>
    </w:p>
    <w:p w:rsidR="0096266A" w:rsidRPr="0096266A" w:rsidRDefault="0096266A" w:rsidP="0096266A">
      <w:pPr>
        <w:rPr>
          <w:rFonts w:ascii="Times New Roman" w:eastAsia="標楷體" w:hAnsi="Times New Roman"/>
          <w:sz w:val="28"/>
          <w:szCs w:val="28"/>
        </w:rPr>
      </w:pPr>
      <w:r w:rsidRPr="0096266A">
        <w:rPr>
          <w:rFonts w:ascii="Times New Roman" w:eastAsia="標楷體" w:hAnsi="Times New Roman" w:hint="eastAsia"/>
          <w:sz w:val="28"/>
          <w:szCs w:val="28"/>
        </w:rPr>
        <w:t>1.</w:t>
      </w:r>
      <w:r w:rsidRPr="0096266A">
        <w:rPr>
          <w:rFonts w:ascii="Times New Roman" w:eastAsia="標楷體" w:hAnsi="Times New Roman" w:hint="eastAsia"/>
          <w:sz w:val="28"/>
          <w:szCs w:val="28"/>
        </w:rPr>
        <w:t>依據彰化縣政府</w:t>
      </w:r>
      <w:r w:rsidRPr="0096266A">
        <w:rPr>
          <w:rFonts w:ascii="Times New Roman" w:eastAsia="標楷體" w:hAnsi="Times New Roman" w:hint="eastAsia"/>
          <w:sz w:val="28"/>
          <w:szCs w:val="28"/>
        </w:rPr>
        <w:t>101.09.06</w:t>
      </w:r>
      <w:r w:rsidRPr="0096266A">
        <w:rPr>
          <w:rFonts w:ascii="Times New Roman" w:eastAsia="標楷體" w:hAnsi="Times New Roman" w:hint="eastAsia"/>
          <w:sz w:val="28"/>
          <w:szCs w:val="28"/>
        </w:rPr>
        <w:t>府工管字第</w:t>
      </w:r>
      <w:r w:rsidRPr="0096266A">
        <w:rPr>
          <w:rFonts w:ascii="Times New Roman" w:eastAsia="標楷體" w:hAnsi="Times New Roman" w:hint="eastAsia"/>
          <w:sz w:val="28"/>
          <w:szCs w:val="28"/>
        </w:rPr>
        <w:t>1010255095</w:t>
      </w:r>
      <w:r w:rsidRPr="0096266A">
        <w:rPr>
          <w:rFonts w:ascii="Times New Roman" w:eastAsia="標楷體" w:hAnsi="Times New Roman" w:hint="eastAsia"/>
          <w:sz w:val="28"/>
          <w:szCs w:val="28"/>
        </w:rPr>
        <w:t>號及</w:t>
      </w:r>
      <w:r w:rsidRPr="0096266A">
        <w:rPr>
          <w:rFonts w:ascii="Times New Roman" w:eastAsia="標楷體" w:hAnsi="Times New Roman" w:hint="eastAsia"/>
          <w:sz w:val="28"/>
          <w:szCs w:val="28"/>
        </w:rPr>
        <w:t>101.10.03</w:t>
      </w:r>
      <w:r w:rsidRPr="0096266A">
        <w:rPr>
          <w:rFonts w:ascii="Times New Roman" w:eastAsia="標楷體" w:hAnsi="Times New Roman" w:hint="eastAsia"/>
          <w:sz w:val="28"/>
          <w:szCs w:val="28"/>
        </w:rPr>
        <w:t>府工管字</w:t>
      </w:r>
      <w:proofErr w:type="gramStart"/>
      <w:r w:rsidRPr="0096266A">
        <w:rPr>
          <w:rFonts w:ascii="Times New Roman" w:eastAsia="標楷體" w:hAnsi="Times New Roman" w:hint="eastAsia"/>
          <w:sz w:val="28"/>
          <w:szCs w:val="28"/>
        </w:rPr>
        <w:t>第</w:t>
      </w:r>
      <w:r w:rsidRPr="0096266A">
        <w:rPr>
          <w:rFonts w:ascii="Times New Roman" w:eastAsia="標楷體" w:hAnsi="Times New Roman" w:hint="eastAsia"/>
          <w:sz w:val="28"/>
          <w:szCs w:val="28"/>
        </w:rPr>
        <w:t>1010261962</w:t>
      </w:r>
      <w:r w:rsidRPr="0096266A">
        <w:rPr>
          <w:rFonts w:ascii="Times New Roman" w:eastAsia="標楷體" w:hAnsi="Times New Roman" w:hint="eastAsia"/>
          <w:sz w:val="28"/>
          <w:szCs w:val="28"/>
        </w:rPr>
        <w:t>號函訂定</w:t>
      </w:r>
      <w:proofErr w:type="gramEnd"/>
      <w:r w:rsidRPr="0096266A">
        <w:rPr>
          <w:rFonts w:ascii="Times New Roman" w:eastAsia="標楷體" w:hAnsi="Times New Roman" w:hint="eastAsia"/>
          <w:sz w:val="28"/>
          <w:szCs w:val="28"/>
        </w:rPr>
        <w:t>。</w:t>
      </w:r>
    </w:p>
    <w:p w:rsidR="00A0498C" w:rsidRPr="0096266A" w:rsidRDefault="0096266A" w:rsidP="0096266A">
      <w:pPr>
        <w:rPr>
          <w:rFonts w:ascii="Times New Roman" w:eastAsia="標楷體" w:hAnsi="Times New Roman"/>
          <w:sz w:val="28"/>
          <w:szCs w:val="28"/>
        </w:rPr>
      </w:pPr>
      <w:r w:rsidRPr="0096266A">
        <w:rPr>
          <w:rFonts w:ascii="Times New Roman" w:eastAsia="標楷體" w:hAnsi="Times New Roman" w:hint="eastAsia"/>
          <w:sz w:val="28"/>
          <w:szCs w:val="28"/>
        </w:rPr>
        <w:t xml:space="preserve">2. </w:t>
      </w:r>
      <w:r w:rsidRPr="0096266A">
        <w:rPr>
          <w:rFonts w:ascii="Times New Roman" w:eastAsia="標楷體" w:hAnsi="Times New Roman" w:hint="eastAsia"/>
          <w:sz w:val="28"/>
          <w:szCs w:val="28"/>
        </w:rPr>
        <w:t>本收費</w:t>
      </w:r>
      <w:proofErr w:type="gramStart"/>
      <w:r w:rsidRPr="0096266A">
        <w:rPr>
          <w:rFonts w:ascii="Times New Roman" w:eastAsia="標楷體" w:hAnsi="Times New Roman" w:hint="eastAsia"/>
          <w:sz w:val="28"/>
          <w:szCs w:val="28"/>
        </w:rPr>
        <w:t>標準經化縣</w:t>
      </w:r>
      <w:proofErr w:type="gramEnd"/>
      <w:r w:rsidRPr="0096266A">
        <w:rPr>
          <w:rFonts w:ascii="Times New Roman" w:eastAsia="標楷體" w:hAnsi="Times New Roman" w:hint="eastAsia"/>
          <w:sz w:val="28"/>
          <w:szCs w:val="28"/>
        </w:rPr>
        <w:t>鹿港鎮民代表會</w:t>
      </w:r>
      <w:r w:rsidRPr="0096266A">
        <w:rPr>
          <w:rFonts w:ascii="Times New Roman" w:eastAsia="標楷體" w:hAnsi="Times New Roman" w:hint="eastAsia"/>
          <w:sz w:val="28"/>
          <w:szCs w:val="28"/>
        </w:rPr>
        <w:t>101.10.01</w:t>
      </w:r>
      <w:r w:rsidRPr="0096266A">
        <w:rPr>
          <w:rFonts w:ascii="Times New Roman" w:eastAsia="標楷體" w:hAnsi="Times New Roman" w:hint="eastAsia"/>
          <w:sz w:val="28"/>
          <w:szCs w:val="28"/>
        </w:rPr>
        <w:t>鹿港鎮</w:t>
      </w:r>
      <w:proofErr w:type="gramStart"/>
      <w:r w:rsidRPr="0096266A">
        <w:rPr>
          <w:rFonts w:ascii="Times New Roman" w:eastAsia="標楷體" w:hAnsi="Times New Roman" w:hint="eastAsia"/>
          <w:sz w:val="28"/>
          <w:szCs w:val="28"/>
        </w:rPr>
        <w:t>代表會字第</w:t>
      </w:r>
      <w:r w:rsidRPr="0096266A">
        <w:rPr>
          <w:rFonts w:ascii="Times New Roman" w:eastAsia="標楷體" w:hAnsi="Times New Roman" w:hint="eastAsia"/>
          <w:sz w:val="28"/>
          <w:szCs w:val="28"/>
        </w:rPr>
        <w:t>1010000652</w:t>
      </w:r>
      <w:proofErr w:type="gramEnd"/>
      <w:r w:rsidRPr="0096266A">
        <w:rPr>
          <w:rFonts w:ascii="Times New Roman" w:eastAsia="標楷體" w:hAnsi="Times New Roman" w:hint="eastAsia"/>
          <w:sz w:val="28"/>
          <w:szCs w:val="28"/>
        </w:rPr>
        <w:t>號函同意備查。</w:t>
      </w:r>
    </w:p>
    <w:p w:rsidR="0096266A" w:rsidRPr="0096266A" w:rsidRDefault="0096266A" w:rsidP="0096266A">
      <w:pPr>
        <w:rPr>
          <w:rFonts w:ascii="Times New Roman" w:eastAsia="標楷體" w:hAnsi="Times New Roman"/>
          <w:sz w:val="28"/>
          <w:szCs w:val="28"/>
        </w:rPr>
      </w:pPr>
    </w:p>
    <w:p w:rsidR="0096266A" w:rsidRPr="0096266A" w:rsidRDefault="0096266A" w:rsidP="0096266A">
      <w:pPr>
        <w:pStyle w:val="a3"/>
        <w:numPr>
          <w:ilvl w:val="0"/>
          <w:numId w:val="1"/>
        </w:numPr>
        <w:ind w:leftChars="0"/>
        <w:rPr>
          <w:rFonts w:ascii="Times New Roman" w:eastAsia="標楷體" w:hAnsi="Times New Roman"/>
          <w:sz w:val="28"/>
          <w:szCs w:val="28"/>
        </w:rPr>
      </w:pPr>
      <w:r w:rsidRPr="0096266A">
        <w:rPr>
          <w:rFonts w:ascii="Times New Roman" w:eastAsia="標楷體" w:hAnsi="Times New Roman" w:hint="eastAsia"/>
          <w:sz w:val="28"/>
          <w:szCs w:val="28"/>
        </w:rPr>
        <w:t>為健全規費制度，增進財政負擔公平，有效利用公共資源及使用者付費，依據規費法第十條第一項規定訂定之。</w:t>
      </w:r>
    </w:p>
    <w:p w:rsidR="0096266A" w:rsidRPr="0096266A" w:rsidRDefault="0096266A" w:rsidP="0096266A">
      <w:pPr>
        <w:rPr>
          <w:rFonts w:ascii="Times New Roman" w:eastAsia="標楷體" w:hAnsi="Times New Roman"/>
          <w:sz w:val="28"/>
          <w:szCs w:val="28"/>
        </w:rPr>
      </w:pPr>
    </w:p>
    <w:p w:rsidR="0096266A" w:rsidRPr="0096266A" w:rsidRDefault="0096266A" w:rsidP="0096266A">
      <w:pPr>
        <w:pStyle w:val="a3"/>
        <w:numPr>
          <w:ilvl w:val="0"/>
          <w:numId w:val="1"/>
        </w:numPr>
        <w:ind w:leftChars="0"/>
        <w:rPr>
          <w:rFonts w:ascii="Times New Roman" w:eastAsia="標楷體" w:hAnsi="Times New Roman"/>
          <w:sz w:val="28"/>
          <w:szCs w:val="28"/>
        </w:rPr>
      </w:pPr>
      <w:r w:rsidRPr="0096266A">
        <w:rPr>
          <w:rFonts w:ascii="Times New Roman" w:eastAsia="標楷體" w:hAnsi="Times New Roman" w:hint="eastAsia"/>
          <w:sz w:val="28"/>
          <w:szCs w:val="28"/>
        </w:rPr>
        <w:t>直轄市、縣（市）之非都村里（產業）道路主管機關</w:t>
      </w:r>
      <w:proofErr w:type="gramStart"/>
      <w:r w:rsidRPr="0096266A">
        <w:rPr>
          <w:rFonts w:ascii="Times New Roman" w:eastAsia="標楷體" w:hAnsi="Times New Roman" w:hint="eastAsia"/>
          <w:sz w:val="28"/>
          <w:szCs w:val="28"/>
        </w:rPr>
        <w:t>（</w:t>
      </w:r>
      <w:proofErr w:type="gramEnd"/>
      <w:r w:rsidRPr="0096266A">
        <w:rPr>
          <w:rFonts w:ascii="Times New Roman" w:eastAsia="標楷體" w:hAnsi="Times New Roman" w:hint="eastAsia"/>
          <w:sz w:val="28"/>
          <w:szCs w:val="28"/>
        </w:rPr>
        <w:t>以下簡稱主管機關</w:t>
      </w:r>
      <w:r>
        <w:rPr>
          <w:rFonts w:ascii="Times New Roman" w:eastAsia="標楷體" w:hAnsi="Times New Roman" w:hint="eastAsia"/>
          <w:sz w:val="28"/>
          <w:szCs w:val="28"/>
        </w:rPr>
        <w:t>，</w:t>
      </w:r>
      <w:r w:rsidRPr="0096266A">
        <w:rPr>
          <w:rFonts w:ascii="Times New Roman" w:eastAsia="標楷體" w:hAnsi="Times New Roman" w:hint="eastAsia"/>
          <w:sz w:val="28"/>
          <w:szCs w:val="28"/>
        </w:rPr>
        <w:t>依規費法第３條規定</w:t>
      </w:r>
      <w:r>
        <w:rPr>
          <w:rFonts w:ascii="Times New Roman" w:eastAsia="標楷體" w:hAnsi="Times New Roman" w:hint="eastAsia"/>
          <w:sz w:val="28"/>
          <w:szCs w:val="28"/>
        </w:rPr>
        <w:t>：</w:t>
      </w:r>
      <w:r w:rsidRPr="0096266A">
        <w:rPr>
          <w:rFonts w:ascii="Times New Roman" w:eastAsia="標楷體" w:hAnsi="Times New Roman" w:hint="eastAsia"/>
          <w:sz w:val="28"/>
          <w:szCs w:val="28"/>
        </w:rPr>
        <w:t>主管機關屬鄉</w:t>
      </w:r>
      <w:r>
        <w:rPr>
          <w:rFonts w:ascii="Times New Roman" w:eastAsia="標楷體" w:hAnsi="Times New Roman" w:hint="eastAsia"/>
          <w:sz w:val="28"/>
          <w:szCs w:val="28"/>
        </w:rPr>
        <w:t>（</w:t>
      </w:r>
      <w:r w:rsidRPr="0096266A">
        <w:rPr>
          <w:rFonts w:ascii="Times New Roman" w:eastAsia="標楷體" w:hAnsi="Times New Roman" w:hint="eastAsia"/>
          <w:sz w:val="28"/>
          <w:szCs w:val="28"/>
        </w:rPr>
        <w:t>鎮、市）</w:t>
      </w:r>
      <w:proofErr w:type="gramStart"/>
      <w:r w:rsidRPr="0096266A">
        <w:rPr>
          <w:rFonts w:ascii="Times New Roman" w:eastAsia="標楷體" w:hAnsi="Times New Roman" w:hint="eastAsia"/>
          <w:sz w:val="28"/>
          <w:szCs w:val="28"/>
        </w:rPr>
        <w:t>公應依本</w:t>
      </w:r>
      <w:proofErr w:type="gramEnd"/>
      <w:r w:rsidRPr="0096266A">
        <w:rPr>
          <w:rFonts w:ascii="Times New Roman" w:eastAsia="標楷體" w:hAnsi="Times New Roman" w:hint="eastAsia"/>
          <w:sz w:val="28"/>
          <w:szCs w:val="28"/>
        </w:rPr>
        <w:t>標準規定</w:t>
      </w:r>
      <w:r>
        <w:rPr>
          <w:rFonts w:ascii="Times New Roman" w:eastAsia="標楷體" w:hAnsi="Times New Roman" w:hint="eastAsia"/>
          <w:sz w:val="28"/>
          <w:szCs w:val="28"/>
        </w:rPr>
        <w:t>，</w:t>
      </w:r>
      <w:r w:rsidRPr="0096266A">
        <w:rPr>
          <w:rFonts w:ascii="Times New Roman" w:eastAsia="標楷體" w:hAnsi="Times New Roman" w:hint="eastAsia"/>
          <w:sz w:val="28"/>
          <w:szCs w:val="28"/>
        </w:rPr>
        <w:t>向使用非都村里（產業）道路土地之地面或其上空、地下設置管線或設施者（以下簡稱使用人）　計收非都村里（產業）道路使用費（以下簡稱使用費）其收費依使用費收費基準表（如附表）計算。</w:t>
      </w:r>
    </w:p>
    <w:p w:rsidR="0096266A" w:rsidRPr="0096266A" w:rsidRDefault="0096266A" w:rsidP="0096266A">
      <w:pPr>
        <w:rPr>
          <w:rFonts w:ascii="Times New Roman" w:eastAsia="標楷體" w:hAnsi="Times New Roman"/>
          <w:sz w:val="28"/>
          <w:szCs w:val="28"/>
        </w:rPr>
      </w:pPr>
    </w:p>
    <w:p w:rsidR="00AA4200" w:rsidRDefault="0096266A" w:rsidP="00AA4200">
      <w:pPr>
        <w:pStyle w:val="a3"/>
        <w:numPr>
          <w:ilvl w:val="0"/>
          <w:numId w:val="1"/>
        </w:numPr>
        <w:ind w:leftChars="0"/>
        <w:rPr>
          <w:rFonts w:ascii="Times New Roman" w:eastAsia="標楷體" w:hAnsi="Times New Roman"/>
          <w:sz w:val="28"/>
          <w:szCs w:val="28"/>
        </w:rPr>
      </w:pPr>
      <w:r w:rsidRPr="00AA4200">
        <w:rPr>
          <w:rFonts w:ascii="Times New Roman" w:eastAsia="標楷體" w:hAnsi="Times New Roman" w:hint="eastAsia"/>
          <w:sz w:val="28"/>
          <w:szCs w:val="28"/>
        </w:rPr>
        <w:t>使用費按年度計</w:t>
      </w:r>
      <w:proofErr w:type="gramStart"/>
      <w:r w:rsidRPr="00AA4200">
        <w:rPr>
          <w:rFonts w:ascii="Times New Roman" w:eastAsia="標楷體" w:hAnsi="Times New Roman" w:hint="eastAsia"/>
          <w:sz w:val="28"/>
          <w:szCs w:val="28"/>
        </w:rPr>
        <w:t>徵</w:t>
      </w:r>
      <w:proofErr w:type="gramEnd"/>
      <w:r w:rsidR="00AA4200">
        <w:rPr>
          <w:rFonts w:ascii="Times New Roman" w:eastAsia="標楷體" w:hAnsi="Times New Roman" w:hint="eastAsia"/>
          <w:sz w:val="28"/>
          <w:szCs w:val="28"/>
        </w:rPr>
        <w:t>，</w:t>
      </w:r>
      <w:r w:rsidRPr="00AA4200">
        <w:rPr>
          <w:rFonts w:ascii="Times New Roman" w:eastAsia="標楷體" w:hAnsi="Times New Roman" w:hint="eastAsia"/>
          <w:sz w:val="28"/>
          <w:szCs w:val="28"/>
        </w:rPr>
        <w:t>管線或設施設置使用期間未滿一年者</w:t>
      </w:r>
      <w:r w:rsidR="00AA4200">
        <w:rPr>
          <w:rFonts w:ascii="Times New Roman" w:eastAsia="標楷體" w:hAnsi="Times New Roman" w:hint="eastAsia"/>
          <w:sz w:val="28"/>
          <w:szCs w:val="28"/>
        </w:rPr>
        <w:t>，</w:t>
      </w:r>
      <w:r w:rsidRPr="00AA4200">
        <w:rPr>
          <w:rFonts w:ascii="Times New Roman" w:eastAsia="標楷體" w:hAnsi="Times New Roman" w:hint="eastAsia"/>
          <w:sz w:val="28"/>
          <w:szCs w:val="28"/>
        </w:rPr>
        <w:t>得按</w:t>
      </w:r>
      <w:r w:rsidR="00AA4200">
        <w:rPr>
          <w:rFonts w:ascii="Times New Roman" w:eastAsia="標楷體" w:hAnsi="Times New Roman" w:hint="eastAsia"/>
          <w:sz w:val="28"/>
          <w:szCs w:val="28"/>
        </w:rPr>
        <w:t>月計</w:t>
      </w:r>
      <w:r w:rsidRPr="00AA4200">
        <w:rPr>
          <w:rFonts w:ascii="Times New Roman" w:eastAsia="標楷體" w:hAnsi="Times New Roman" w:hint="eastAsia"/>
          <w:sz w:val="28"/>
          <w:szCs w:val="28"/>
        </w:rPr>
        <w:t>徵</w:t>
      </w:r>
      <w:r w:rsidR="00AA4200">
        <w:rPr>
          <w:rFonts w:ascii="Times New Roman" w:eastAsia="標楷體" w:hAnsi="Times New Roman" w:hint="eastAsia"/>
          <w:sz w:val="28"/>
          <w:szCs w:val="28"/>
        </w:rPr>
        <w:t>，未</w:t>
      </w:r>
      <w:r w:rsidRPr="00AA4200">
        <w:rPr>
          <w:rFonts w:ascii="Times New Roman" w:eastAsia="標楷體" w:hAnsi="Times New Roman" w:hint="eastAsia"/>
          <w:sz w:val="28"/>
          <w:szCs w:val="28"/>
        </w:rPr>
        <w:t>滿一月者</w:t>
      </w:r>
      <w:r w:rsidR="00AA4200">
        <w:rPr>
          <w:rFonts w:ascii="Times New Roman" w:eastAsia="標楷體" w:hAnsi="Times New Roman" w:hint="eastAsia"/>
          <w:sz w:val="28"/>
          <w:szCs w:val="28"/>
        </w:rPr>
        <w:t>，</w:t>
      </w:r>
      <w:r w:rsidRPr="00AA4200">
        <w:rPr>
          <w:rFonts w:ascii="Times New Roman" w:eastAsia="標楷體" w:hAnsi="Times New Roman" w:hint="eastAsia"/>
          <w:sz w:val="28"/>
          <w:szCs w:val="28"/>
        </w:rPr>
        <w:t>以一個月計徵</w:t>
      </w:r>
      <w:r w:rsidR="00AA4200">
        <w:rPr>
          <w:rFonts w:ascii="Times New Roman" w:eastAsia="標楷體" w:hAnsi="Times New Roman" w:hint="eastAsia"/>
          <w:sz w:val="28"/>
          <w:szCs w:val="28"/>
        </w:rPr>
        <w:t>。</w:t>
      </w:r>
    </w:p>
    <w:p w:rsidR="00AA4200" w:rsidRPr="00AA4200" w:rsidRDefault="00AA4200" w:rsidP="00AA4200">
      <w:pPr>
        <w:pStyle w:val="a3"/>
        <w:rPr>
          <w:rFonts w:ascii="Times New Roman" w:eastAsia="標楷體" w:hAnsi="Times New Roman"/>
          <w:sz w:val="28"/>
          <w:szCs w:val="28"/>
        </w:rPr>
      </w:pPr>
    </w:p>
    <w:p w:rsidR="0096266A" w:rsidRPr="00AA4200" w:rsidRDefault="0096266A" w:rsidP="00AA4200">
      <w:pPr>
        <w:pStyle w:val="a3"/>
        <w:ind w:leftChars="0"/>
        <w:rPr>
          <w:rFonts w:ascii="Times New Roman" w:eastAsia="標楷體" w:hAnsi="Times New Roman"/>
          <w:sz w:val="28"/>
          <w:szCs w:val="28"/>
        </w:rPr>
      </w:pPr>
      <w:r w:rsidRPr="00AA4200">
        <w:rPr>
          <w:rFonts w:ascii="Times New Roman" w:eastAsia="標楷體" w:hAnsi="Times New Roman" w:hint="eastAsia"/>
          <w:sz w:val="28"/>
          <w:szCs w:val="28"/>
        </w:rPr>
        <w:t>使用人應於每年三月三十</w:t>
      </w:r>
      <w:r w:rsidR="00AA4200">
        <w:rPr>
          <w:rFonts w:ascii="Times New Roman" w:eastAsia="標楷體" w:hAnsi="Times New Roman" w:hint="eastAsia"/>
          <w:sz w:val="28"/>
          <w:szCs w:val="28"/>
        </w:rPr>
        <w:t>一</w:t>
      </w:r>
      <w:r w:rsidRPr="00AA4200">
        <w:rPr>
          <w:rFonts w:ascii="Times New Roman" w:eastAsia="標楷體" w:hAnsi="Times New Roman" w:hint="eastAsia"/>
          <w:sz w:val="28"/>
          <w:szCs w:val="28"/>
        </w:rPr>
        <w:t>日前向主管機關申報其於前一年度</w:t>
      </w:r>
      <w:r w:rsidRPr="00AA4200">
        <w:rPr>
          <w:rFonts w:ascii="Times New Roman" w:eastAsia="標楷體" w:hAnsi="Times New Roman" w:hint="eastAsia"/>
          <w:sz w:val="28"/>
          <w:szCs w:val="28"/>
        </w:rPr>
        <w:lastRenderedPageBreak/>
        <w:t>之已設置數量、使用期間及</w:t>
      </w:r>
      <w:proofErr w:type="gramStart"/>
      <w:r w:rsidR="00AA4200">
        <w:rPr>
          <w:rFonts w:ascii="Times New Roman" w:eastAsia="標楷體" w:hAnsi="Times New Roman" w:hint="eastAsia"/>
          <w:sz w:val="28"/>
          <w:szCs w:val="28"/>
        </w:rPr>
        <w:t>試算</w:t>
      </w:r>
      <w:r w:rsidRPr="00AA4200">
        <w:rPr>
          <w:rFonts w:ascii="Times New Roman" w:eastAsia="標楷體" w:hAnsi="Times New Roman" w:hint="eastAsia"/>
          <w:sz w:val="28"/>
          <w:szCs w:val="28"/>
        </w:rPr>
        <w:t>應繳費</w:t>
      </w:r>
      <w:proofErr w:type="gramEnd"/>
      <w:r w:rsidRPr="00AA4200">
        <w:rPr>
          <w:rFonts w:ascii="Times New Roman" w:eastAsia="標楷體" w:hAnsi="Times New Roman" w:hint="eastAsia"/>
          <w:sz w:val="28"/>
          <w:szCs w:val="28"/>
        </w:rPr>
        <w:t>額。主管機關受理申報四月三十日前審定費額並以書面通知使用人於五月三十一日前繳納。使用人未依前項規定期限申報者</w:t>
      </w:r>
      <w:r w:rsidR="00AA4200">
        <w:rPr>
          <w:rFonts w:ascii="Times New Roman" w:eastAsia="標楷體" w:hAnsi="Times New Roman" w:hint="eastAsia"/>
          <w:sz w:val="28"/>
          <w:szCs w:val="28"/>
        </w:rPr>
        <w:t>，</w:t>
      </w:r>
      <w:r w:rsidRPr="00AA4200">
        <w:rPr>
          <w:rFonts w:ascii="Times New Roman" w:eastAsia="標楷體" w:hAnsi="Times New Roman" w:hint="eastAsia"/>
          <w:sz w:val="28"/>
          <w:szCs w:val="28"/>
        </w:rPr>
        <w:t>主管機關得</w:t>
      </w:r>
      <w:proofErr w:type="gramStart"/>
      <w:r w:rsidRPr="00AA4200">
        <w:rPr>
          <w:rFonts w:ascii="Times New Roman" w:eastAsia="標楷體" w:hAnsi="Times New Roman" w:hint="eastAsia"/>
          <w:sz w:val="28"/>
          <w:szCs w:val="28"/>
        </w:rPr>
        <w:t>逕予</w:t>
      </w:r>
      <w:proofErr w:type="gramEnd"/>
      <w:r w:rsidRPr="00AA4200">
        <w:rPr>
          <w:rFonts w:ascii="Times New Roman" w:eastAsia="標楷體" w:hAnsi="Times New Roman" w:hint="eastAsia"/>
          <w:sz w:val="28"/>
          <w:szCs w:val="28"/>
        </w:rPr>
        <w:t>審</w:t>
      </w:r>
      <w:proofErr w:type="gramStart"/>
      <w:r w:rsidRPr="00AA4200">
        <w:rPr>
          <w:rFonts w:ascii="Times New Roman" w:eastAsia="標楷體" w:hAnsi="Times New Roman" w:hint="eastAsia"/>
          <w:sz w:val="28"/>
          <w:szCs w:val="28"/>
        </w:rPr>
        <w:t>定其費</w:t>
      </w:r>
      <w:proofErr w:type="gramEnd"/>
      <w:r w:rsidRPr="00AA4200">
        <w:rPr>
          <w:rFonts w:ascii="Times New Roman" w:eastAsia="標楷體" w:hAnsi="Times New Roman" w:hint="eastAsia"/>
          <w:sz w:val="28"/>
          <w:szCs w:val="28"/>
        </w:rPr>
        <w:t>額。</w:t>
      </w:r>
    </w:p>
    <w:p w:rsidR="0096266A" w:rsidRDefault="0096266A" w:rsidP="0096266A">
      <w:pPr>
        <w:pStyle w:val="a3"/>
        <w:numPr>
          <w:ilvl w:val="0"/>
          <w:numId w:val="1"/>
        </w:numPr>
        <w:ind w:leftChars="0"/>
        <w:rPr>
          <w:rFonts w:ascii="Times New Roman" w:eastAsia="標楷體" w:hAnsi="Times New Roman"/>
          <w:sz w:val="28"/>
          <w:szCs w:val="28"/>
        </w:rPr>
      </w:pPr>
      <w:r w:rsidRPr="00AA4200">
        <w:rPr>
          <w:rFonts w:ascii="Times New Roman" w:eastAsia="標楷體" w:hAnsi="Times New Roman" w:hint="eastAsia"/>
          <w:sz w:val="28"/>
          <w:szCs w:val="28"/>
        </w:rPr>
        <w:t>因非都村里</w:t>
      </w:r>
      <w:r w:rsidR="00AA4200" w:rsidRPr="00AA4200">
        <w:rPr>
          <w:rFonts w:ascii="Times New Roman" w:eastAsia="標楷體" w:hAnsi="Times New Roman" w:hint="eastAsia"/>
          <w:sz w:val="28"/>
          <w:szCs w:val="28"/>
        </w:rPr>
        <w:t>（產業）道路</w:t>
      </w:r>
      <w:r w:rsidRPr="00AA4200">
        <w:rPr>
          <w:rFonts w:ascii="Times New Roman" w:eastAsia="標楷體" w:hAnsi="Times New Roman" w:hint="eastAsia"/>
          <w:sz w:val="28"/>
          <w:szCs w:val="28"/>
        </w:rPr>
        <w:t>工程需要</w:t>
      </w:r>
      <w:r w:rsidR="00AA4200">
        <w:rPr>
          <w:rFonts w:ascii="Times New Roman" w:eastAsia="標楷體" w:hAnsi="Times New Roman" w:hint="eastAsia"/>
          <w:sz w:val="28"/>
          <w:szCs w:val="28"/>
        </w:rPr>
        <w:t>，</w:t>
      </w:r>
      <w:r w:rsidRPr="00AA4200">
        <w:rPr>
          <w:rFonts w:ascii="Times New Roman" w:eastAsia="標楷體" w:hAnsi="Times New Roman" w:hint="eastAsia"/>
          <w:sz w:val="28"/>
          <w:szCs w:val="28"/>
        </w:rPr>
        <w:t>原設置於該路段內之管線或設施須辦理遷移</w:t>
      </w:r>
      <w:r w:rsidR="00AA4200" w:rsidRPr="00AA4200">
        <w:rPr>
          <w:rFonts w:ascii="Times New Roman" w:eastAsia="標楷體" w:hAnsi="Times New Roman" w:hint="eastAsia"/>
          <w:sz w:val="28"/>
          <w:szCs w:val="28"/>
        </w:rPr>
        <w:t>時</w:t>
      </w:r>
      <w:r w:rsidR="00AA4200">
        <w:rPr>
          <w:rFonts w:ascii="Times New Roman" w:eastAsia="標楷體" w:hAnsi="Times New Roman" w:hint="eastAsia"/>
          <w:sz w:val="28"/>
          <w:szCs w:val="28"/>
        </w:rPr>
        <w:t>，</w:t>
      </w:r>
      <w:r w:rsidR="00AA4200" w:rsidRPr="00AA4200">
        <w:rPr>
          <w:rFonts w:ascii="Times New Roman" w:eastAsia="標楷體" w:hAnsi="Times New Roman" w:hint="eastAsia"/>
          <w:sz w:val="28"/>
          <w:szCs w:val="28"/>
        </w:rPr>
        <w:t>其使用人配合如期完成遷移者，主管機關得自道路工程完工之年度起減半計徵三年使用費</w:t>
      </w:r>
      <w:r w:rsidR="00AA4200">
        <w:rPr>
          <w:rFonts w:ascii="Times New Roman" w:eastAsia="標楷體" w:hAnsi="Times New Roman" w:hint="eastAsia"/>
          <w:sz w:val="28"/>
          <w:szCs w:val="28"/>
        </w:rPr>
        <w:t>。</w:t>
      </w:r>
    </w:p>
    <w:p w:rsidR="00AA4200" w:rsidRDefault="00AA4200" w:rsidP="00AA4200">
      <w:pPr>
        <w:pStyle w:val="a3"/>
        <w:numPr>
          <w:ilvl w:val="0"/>
          <w:numId w:val="1"/>
        </w:numPr>
        <w:ind w:leftChars="0"/>
        <w:rPr>
          <w:rFonts w:ascii="Times New Roman" w:eastAsia="標楷體" w:hAnsi="Times New Roman"/>
          <w:sz w:val="28"/>
          <w:szCs w:val="28"/>
        </w:rPr>
      </w:pPr>
      <w:r w:rsidRPr="00AA4200">
        <w:rPr>
          <w:rFonts w:ascii="Times New Roman" w:eastAsia="標楷體" w:hAnsi="Times New Roman" w:hint="eastAsia"/>
          <w:sz w:val="28"/>
          <w:szCs w:val="28"/>
        </w:rPr>
        <w:t>管線或設施符合下列各款之</w:t>
      </w:r>
      <w:proofErr w:type="gramStart"/>
      <w:r w:rsidRPr="00AA4200">
        <w:rPr>
          <w:rFonts w:ascii="Times New Roman" w:eastAsia="標楷體" w:hAnsi="Times New Roman" w:hint="eastAsia"/>
          <w:sz w:val="28"/>
          <w:szCs w:val="28"/>
        </w:rPr>
        <w:t>一</w:t>
      </w:r>
      <w:proofErr w:type="gramEnd"/>
      <w:r w:rsidRPr="00AA4200">
        <w:rPr>
          <w:rFonts w:ascii="Times New Roman" w:eastAsia="標楷體" w:hAnsi="Times New Roman" w:hint="eastAsia"/>
          <w:sz w:val="28"/>
          <w:szCs w:val="28"/>
        </w:rPr>
        <w:t>規定者，主管機關依其減徵</w:t>
      </w:r>
      <w:proofErr w:type="gramStart"/>
      <w:r w:rsidRPr="00AA4200">
        <w:rPr>
          <w:rFonts w:ascii="Times New Roman" w:eastAsia="標楷體" w:hAnsi="Times New Roman" w:hint="eastAsia"/>
          <w:sz w:val="28"/>
          <w:szCs w:val="28"/>
        </w:rPr>
        <w:t>期間</w:t>
      </w:r>
      <w:proofErr w:type="gramEnd"/>
      <w:r w:rsidRPr="00AA4200">
        <w:rPr>
          <w:rFonts w:ascii="Times New Roman" w:eastAsia="標楷體" w:hAnsi="Times New Roman" w:hint="eastAsia"/>
          <w:sz w:val="28"/>
          <w:szCs w:val="28"/>
        </w:rPr>
        <w:t>減徵百分之七十五之使用費：</w:t>
      </w:r>
    </w:p>
    <w:p w:rsidR="00AA4200" w:rsidRDefault="00AA4200" w:rsidP="00AA4200">
      <w:pPr>
        <w:pStyle w:val="a3"/>
        <w:numPr>
          <w:ilvl w:val="0"/>
          <w:numId w:val="2"/>
        </w:numPr>
        <w:ind w:leftChars="0"/>
        <w:rPr>
          <w:rFonts w:ascii="Times New Roman" w:eastAsia="標楷體" w:hAnsi="Times New Roman"/>
          <w:sz w:val="28"/>
          <w:szCs w:val="28"/>
        </w:rPr>
      </w:pPr>
      <w:r w:rsidRPr="00AA4200">
        <w:rPr>
          <w:rFonts w:ascii="Times New Roman" w:eastAsia="標楷體" w:hAnsi="Times New Roman" w:hint="eastAsia"/>
          <w:sz w:val="28"/>
          <w:szCs w:val="28"/>
        </w:rPr>
        <w:t>使用人主動將所設管線地下化，自完工之年度起，其地下化之管線減徵二年。</w:t>
      </w:r>
    </w:p>
    <w:p w:rsidR="00AA4200" w:rsidRDefault="00AA4200" w:rsidP="00AA4200">
      <w:pPr>
        <w:pStyle w:val="a3"/>
        <w:numPr>
          <w:ilvl w:val="0"/>
          <w:numId w:val="2"/>
        </w:numPr>
        <w:ind w:leftChars="0"/>
        <w:rPr>
          <w:rFonts w:ascii="Times New Roman" w:eastAsia="標楷體" w:hAnsi="Times New Roman"/>
          <w:sz w:val="28"/>
          <w:szCs w:val="28"/>
        </w:rPr>
      </w:pPr>
      <w:r w:rsidRPr="00AA4200">
        <w:rPr>
          <w:rFonts w:ascii="Times New Roman" w:eastAsia="標楷體" w:hAnsi="Times New Roman" w:hint="eastAsia"/>
          <w:sz w:val="28"/>
          <w:szCs w:val="28"/>
        </w:rPr>
        <w:t>兼作照明燈</w:t>
      </w:r>
      <w:proofErr w:type="gramStart"/>
      <w:r w:rsidRPr="00AA4200">
        <w:rPr>
          <w:rFonts w:ascii="Times New Roman" w:eastAsia="標楷體" w:hAnsi="Times New Roman" w:hint="eastAsia"/>
          <w:sz w:val="28"/>
          <w:szCs w:val="28"/>
        </w:rPr>
        <w:t>桿</w:t>
      </w:r>
      <w:proofErr w:type="gramEnd"/>
      <w:r w:rsidRPr="00AA4200">
        <w:rPr>
          <w:rFonts w:ascii="Times New Roman" w:eastAsia="標楷體" w:hAnsi="Times New Roman" w:hint="eastAsia"/>
          <w:sz w:val="28"/>
          <w:szCs w:val="28"/>
        </w:rPr>
        <w:t>或裝設公共監視系統之電線桿或電信桿</w:t>
      </w:r>
      <w:r>
        <w:rPr>
          <w:rFonts w:ascii="Times New Roman" w:eastAsia="標楷體" w:hAnsi="Times New Roman" w:hint="eastAsia"/>
          <w:sz w:val="28"/>
          <w:szCs w:val="28"/>
        </w:rPr>
        <w:t>。</w:t>
      </w:r>
    </w:p>
    <w:p w:rsidR="00AA4200" w:rsidRDefault="00AA4200" w:rsidP="00AA4200">
      <w:pPr>
        <w:pStyle w:val="a3"/>
        <w:numPr>
          <w:ilvl w:val="0"/>
          <w:numId w:val="1"/>
        </w:numPr>
        <w:ind w:leftChars="0"/>
        <w:rPr>
          <w:rFonts w:ascii="Times New Roman" w:eastAsia="標楷體" w:hAnsi="Times New Roman"/>
          <w:sz w:val="28"/>
          <w:szCs w:val="28"/>
        </w:rPr>
      </w:pPr>
      <w:r w:rsidRPr="00AA4200">
        <w:rPr>
          <w:rFonts w:ascii="Times New Roman" w:eastAsia="標楷體" w:hAnsi="Times New Roman" w:hint="eastAsia"/>
          <w:sz w:val="28"/>
          <w:szCs w:val="28"/>
        </w:rPr>
        <w:t>公告後收費標準施行。</w:t>
      </w:r>
    </w:p>
    <w:p w:rsidR="00B93057" w:rsidRPr="00B93057" w:rsidRDefault="00B93057" w:rsidP="00B93057">
      <w:pPr>
        <w:rPr>
          <w:rFonts w:ascii="Times New Roman" w:eastAsia="標楷體" w:hAnsi="Times New Roman"/>
          <w:sz w:val="28"/>
          <w:szCs w:val="28"/>
        </w:rPr>
      </w:pPr>
    </w:p>
    <w:p w:rsidR="00B93057" w:rsidRDefault="00AA4200" w:rsidP="00AA4200">
      <w:pPr>
        <w:rPr>
          <w:rFonts w:ascii="Times New Roman" w:eastAsia="標楷體" w:hAnsi="Times New Roman"/>
          <w:sz w:val="28"/>
          <w:szCs w:val="28"/>
        </w:rPr>
      </w:pPr>
      <w:r w:rsidRPr="00B93057">
        <w:rPr>
          <w:rFonts w:ascii="Times New Roman" w:eastAsia="標楷體" w:hAnsi="Times New Roman" w:hint="eastAsia"/>
          <w:sz w:val="28"/>
          <w:szCs w:val="28"/>
        </w:rPr>
        <w:t>附表非都村里（產業）道路使用費收費基準表</w:t>
      </w:r>
    </w:p>
    <w:p w:rsidR="00AA4200" w:rsidRDefault="00AA4200" w:rsidP="00AA4200">
      <w:pPr>
        <w:rPr>
          <w:rFonts w:ascii="Times New Roman" w:eastAsia="標楷體" w:hAnsi="Times New Roman"/>
          <w:sz w:val="28"/>
          <w:szCs w:val="28"/>
        </w:rPr>
      </w:pPr>
      <w:r w:rsidRPr="00B93057">
        <w:rPr>
          <w:rFonts w:ascii="Times New Roman" w:eastAsia="標楷體" w:hAnsi="Times New Roman" w:hint="eastAsia"/>
          <w:sz w:val="28"/>
          <w:szCs w:val="28"/>
        </w:rPr>
        <w:t>項次管線或設施使用</w:t>
      </w:r>
    </w:p>
    <w:p w:rsidR="00B93057" w:rsidRPr="00B93057" w:rsidRDefault="00B93057" w:rsidP="00AA4200">
      <w:pPr>
        <w:rPr>
          <w:rFonts w:ascii="Times New Roman" w:eastAsia="標楷體" w:hAnsi="Times New Roman"/>
          <w:sz w:val="28"/>
          <w:szCs w:val="28"/>
        </w:rPr>
      </w:pPr>
    </w:p>
    <w:p w:rsidR="00B93057" w:rsidRPr="00B93057" w:rsidRDefault="00B93057" w:rsidP="00B93057">
      <w:pPr>
        <w:rPr>
          <w:rFonts w:ascii="Times New Roman" w:eastAsia="標楷體" w:hAnsi="Times New Roman"/>
          <w:sz w:val="28"/>
          <w:szCs w:val="28"/>
        </w:rPr>
      </w:pPr>
      <w:r w:rsidRPr="00B93057">
        <w:rPr>
          <w:rFonts w:ascii="Times New Roman" w:eastAsia="標楷體" w:hAnsi="Times New Roman" w:hint="eastAsia"/>
          <w:sz w:val="28"/>
          <w:szCs w:val="28"/>
        </w:rPr>
        <w:t>係數計算單位使用費計算</w:t>
      </w:r>
      <w:proofErr w:type="gramStart"/>
      <w:r w:rsidRPr="00B93057">
        <w:rPr>
          <w:rFonts w:ascii="Times New Roman" w:eastAsia="標楷體" w:hAnsi="Times New Roman" w:hint="eastAsia"/>
          <w:sz w:val="28"/>
          <w:szCs w:val="28"/>
        </w:rPr>
        <w:t>（</w:t>
      </w:r>
      <w:proofErr w:type="gramEnd"/>
      <w:r w:rsidRPr="00B93057">
        <w:rPr>
          <w:rFonts w:ascii="Times New Roman" w:eastAsia="標楷體" w:hAnsi="Times New Roman" w:hint="eastAsia"/>
          <w:sz w:val="28"/>
          <w:szCs w:val="28"/>
        </w:rPr>
        <w:t>元＼年；單位：新台幣</w:t>
      </w:r>
      <w:proofErr w:type="gramStart"/>
      <w:r w:rsidRPr="00B93057">
        <w:rPr>
          <w:rFonts w:ascii="Times New Roman" w:eastAsia="標楷體" w:hAnsi="Times New Roman" w:hint="eastAsia"/>
          <w:sz w:val="28"/>
          <w:szCs w:val="28"/>
        </w:rPr>
        <w:t>）</w:t>
      </w:r>
      <w:proofErr w:type="gramEnd"/>
    </w:p>
    <w:p w:rsidR="00B93057" w:rsidRPr="00B93057" w:rsidRDefault="00B93057" w:rsidP="00B93057">
      <w:pPr>
        <w:pStyle w:val="a3"/>
        <w:numPr>
          <w:ilvl w:val="0"/>
          <w:numId w:val="4"/>
        </w:numPr>
        <w:ind w:leftChars="0"/>
        <w:rPr>
          <w:rFonts w:ascii="Times New Roman" w:eastAsia="標楷體" w:hAnsi="Times New Roman"/>
          <w:sz w:val="28"/>
          <w:szCs w:val="28"/>
        </w:rPr>
      </w:pPr>
      <w:r w:rsidRPr="00B93057">
        <w:rPr>
          <w:rFonts w:ascii="Times New Roman" w:eastAsia="標楷體" w:hAnsi="Times New Roman" w:hint="eastAsia"/>
          <w:sz w:val="28"/>
          <w:szCs w:val="28"/>
        </w:rPr>
        <w:t>豎</w:t>
      </w:r>
      <w:proofErr w:type="gramStart"/>
      <w:r>
        <w:rPr>
          <w:rFonts w:ascii="Times New Roman" w:eastAsia="標楷體" w:hAnsi="Times New Roman" w:hint="eastAsia"/>
          <w:sz w:val="28"/>
          <w:szCs w:val="28"/>
        </w:rPr>
        <w:t>桿</w:t>
      </w:r>
      <w:proofErr w:type="gramEnd"/>
      <w:r w:rsidRPr="00B93057">
        <w:rPr>
          <w:rFonts w:ascii="Times New Roman" w:eastAsia="標楷體" w:hAnsi="Times New Roman" w:hint="eastAsia"/>
          <w:sz w:val="28"/>
          <w:szCs w:val="28"/>
        </w:rPr>
        <w:t>0.2</w:t>
      </w:r>
      <w:r w:rsidRPr="00B93057">
        <w:rPr>
          <w:rFonts w:ascii="Times New Roman" w:eastAsia="標楷體" w:hAnsi="Times New Roman" w:hint="eastAsia"/>
          <w:sz w:val="28"/>
          <w:szCs w:val="28"/>
        </w:rPr>
        <w:t>平方公尺</w:t>
      </w:r>
      <w:r w:rsidRPr="00B93057">
        <w:rPr>
          <w:rFonts w:ascii="Times New Roman" w:eastAsia="標楷體" w:hAnsi="Times New Roman" w:hint="eastAsia"/>
          <w:sz w:val="28"/>
          <w:szCs w:val="28"/>
        </w:rPr>
        <w:t>P</w:t>
      </w:r>
      <w:r>
        <w:rPr>
          <w:rFonts w:ascii="Times New Roman" w:eastAsia="標楷體" w:hAnsi="Times New Roman" w:hint="eastAsia"/>
          <w:sz w:val="28"/>
          <w:szCs w:val="28"/>
        </w:rPr>
        <w:t xml:space="preserve">　</w:t>
      </w:r>
      <w:r w:rsidRPr="00B93057">
        <w:rPr>
          <w:rFonts w:ascii="Times New Roman" w:eastAsia="標楷體" w:hAnsi="Times New Roman" w:hint="eastAsia"/>
          <w:sz w:val="28"/>
          <w:szCs w:val="28"/>
        </w:rPr>
        <w:t>x</w:t>
      </w:r>
      <w:r w:rsidRPr="00B93057">
        <w:rPr>
          <w:rFonts w:ascii="Times New Roman" w:eastAsia="標楷體" w:hAnsi="Times New Roman" w:hint="eastAsia"/>
          <w:sz w:val="28"/>
          <w:szCs w:val="28"/>
        </w:rPr>
        <w:t>使用</w:t>
      </w:r>
      <w:r>
        <w:rPr>
          <w:rFonts w:ascii="Times New Roman" w:eastAsia="標楷體" w:hAnsi="Times New Roman" w:hint="eastAsia"/>
          <w:sz w:val="28"/>
          <w:szCs w:val="28"/>
        </w:rPr>
        <w:t xml:space="preserve">係數　</w:t>
      </w:r>
      <w:r w:rsidRPr="00B93057">
        <w:rPr>
          <w:rFonts w:ascii="Times New Roman" w:eastAsia="標楷體" w:hAnsi="Times New Roman" w:hint="eastAsia"/>
          <w:sz w:val="28"/>
          <w:szCs w:val="28"/>
        </w:rPr>
        <w:t>x</w:t>
      </w:r>
      <w:r w:rsidRPr="00B93057">
        <w:rPr>
          <w:rFonts w:ascii="Times New Roman" w:eastAsia="標楷體" w:hAnsi="Times New Roman" w:hint="eastAsia"/>
          <w:sz w:val="28"/>
          <w:szCs w:val="28"/>
        </w:rPr>
        <w:t>投影積</w:t>
      </w:r>
    </w:p>
    <w:p w:rsidR="00B93057" w:rsidRPr="00B93057" w:rsidRDefault="00B93057" w:rsidP="00B93057">
      <w:pPr>
        <w:pStyle w:val="a3"/>
        <w:numPr>
          <w:ilvl w:val="0"/>
          <w:numId w:val="4"/>
        </w:numPr>
        <w:ind w:leftChars="0"/>
        <w:rPr>
          <w:rFonts w:ascii="Times New Roman" w:eastAsia="標楷體" w:hAnsi="Times New Roman"/>
          <w:sz w:val="28"/>
          <w:szCs w:val="28"/>
        </w:rPr>
      </w:pPr>
      <w:r w:rsidRPr="00B93057">
        <w:rPr>
          <w:rFonts w:ascii="Times New Roman" w:eastAsia="標楷體" w:hAnsi="Times New Roman" w:hint="eastAsia"/>
          <w:sz w:val="28"/>
          <w:szCs w:val="28"/>
        </w:rPr>
        <w:t>變</w:t>
      </w:r>
      <w:r w:rsidR="00FD3CF0">
        <w:rPr>
          <w:rFonts w:ascii="Times New Roman" w:eastAsia="標楷體" w:hAnsi="Times New Roman" w:hint="eastAsia"/>
          <w:sz w:val="28"/>
          <w:szCs w:val="28"/>
        </w:rPr>
        <w:t>電</w:t>
      </w:r>
      <w:r w:rsidRPr="00B93057">
        <w:rPr>
          <w:rFonts w:ascii="Times New Roman" w:eastAsia="標楷體" w:hAnsi="Times New Roman" w:hint="eastAsia"/>
          <w:sz w:val="28"/>
          <w:szCs w:val="28"/>
        </w:rPr>
        <w:t>箱、</w:t>
      </w:r>
      <w:r w:rsidR="00FD3CF0">
        <w:rPr>
          <w:rFonts w:ascii="Times New Roman" w:eastAsia="標楷體" w:hAnsi="Times New Roman" w:hint="eastAsia"/>
          <w:sz w:val="28"/>
          <w:szCs w:val="28"/>
        </w:rPr>
        <w:t>開</w:t>
      </w:r>
      <w:bookmarkStart w:id="0" w:name="_GoBack"/>
      <w:bookmarkEnd w:id="0"/>
      <w:r>
        <w:rPr>
          <w:rFonts w:ascii="Times New Roman" w:eastAsia="標楷體" w:hAnsi="Times New Roman" w:hint="eastAsia"/>
          <w:sz w:val="28"/>
          <w:szCs w:val="28"/>
        </w:rPr>
        <w:t>關</w:t>
      </w:r>
      <w:r w:rsidRPr="00B93057">
        <w:rPr>
          <w:rFonts w:ascii="Times New Roman" w:eastAsia="標楷體" w:hAnsi="Times New Roman" w:hint="eastAsia"/>
          <w:sz w:val="28"/>
          <w:szCs w:val="28"/>
        </w:rPr>
        <w:t>箱、送電塔等電力設施物</w:t>
      </w:r>
      <w:r>
        <w:rPr>
          <w:rFonts w:ascii="Times New Roman" w:eastAsia="標楷體" w:hAnsi="Times New Roman" w:hint="eastAsia"/>
          <w:sz w:val="28"/>
          <w:szCs w:val="28"/>
        </w:rPr>
        <w:t>0.2</w:t>
      </w:r>
      <w:r w:rsidRPr="00B93057">
        <w:rPr>
          <w:rFonts w:ascii="Times New Roman" w:eastAsia="標楷體" w:hAnsi="Times New Roman" w:hint="eastAsia"/>
          <w:sz w:val="28"/>
          <w:szCs w:val="28"/>
        </w:rPr>
        <w:t>平方公尺</w:t>
      </w:r>
      <w:r w:rsidRPr="00B93057">
        <w:rPr>
          <w:rFonts w:ascii="Times New Roman" w:eastAsia="標楷體" w:hAnsi="Times New Roman"/>
          <w:sz w:val="28"/>
          <w:szCs w:val="28"/>
        </w:rPr>
        <w:t>P</w:t>
      </w:r>
      <w:r>
        <w:rPr>
          <w:rFonts w:ascii="Times New Roman" w:eastAsia="標楷體" w:hAnsi="Times New Roman" w:hint="eastAsia"/>
          <w:sz w:val="28"/>
          <w:szCs w:val="28"/>
        </w:rPr>
        <w:t xml:space="preserve">　</w:t>
      </w:r>
      <w:r>
        <w:rPr>
          <w:rFonts w:ascii="Times New Roman" w:eastAsia="標楷體" w:hAnsi="Times New Roman"/>
          <w:sz w:val="28"/>
          <w:szCs w:val="28"/>
        </w:rPr>
        <w:t>x</w:t>
      </w:r>
      <w:r w:rsidRPr="00B93057">
        <w:rPr>
          <w:rFonts w:ascii="Times New Roman" w:eastAsia="標楷體" w:hAnsi="Times New Roman" w:hint="eastAsia"/>
          <w:sz w:val="28"/>
          <w:szCs w:val="28"/>
        </w:rPr>
        <w:t>使用</w:t>
      </w:r>
      <w:r w:rsidRPr="00B93057">
        <w:rPr>
          <w:rFonts w:ascii="Times New Roman" w:eastAsia="標楷體" w:hAnsi="Times New Roman" w:hint="eastAsia"/>
          <w:sz w:val="28"/>
          <w:szCs w:val="28"/>
        </w:rPr>
        <w:lastRenderedPageBreak/>
        <w:t>係數</w:t>
      </w:r>
      <w:r>
        <w:rPr>
          <w:rFonts w:ascii="Times New Roman" w:eastAsia="標楷體" w:hAnsi="Times New Roman" w:hint="eastAsia"/>
          <w:sz w:val="28"/>
          <w:szCs w:val="28"/>
        </w:rPr>
        <w:t xml:space="preserve">　</w:t>
      </w:r>
      <w:r w:rsidRPr="00B93057">
        <w:rPr>
          <w:rFonts w:ascii="Times New Roman" w:eastAsia="標楷體" w:hAnsi="Times New Roman" w:hint="eastAsia"/>
          <w:sz w:val="28"/>
          <w:szCs w:val="28"/>
        </w:rPr>
        <w:t>x</w:t>
      </w:r>
      <w:r w:rsidRPr="00B93057">
        <w:rPr>
          <w:rFonts w:ascii="Times New Roman" w:eastAsia="標楷體" w:hAnsi="Times New Roman" w:hint="eastAsia"/>
          <w:sz w:val="28"/>
          <w:szCs w:val="28"/>
        </w:rPr>
        <w:t>投影</w:t>
      </w:r>
      <w:r>
        <w:rPr>
          <w:rFonts w:ascii="Times New Roman" w:eastAsia="標楷體" w:hAnsi="Times New Roman" w:hint="eastAsia"/>
          <w:sz w:val="28"/>
          <w:szCs w:val="28"/>
        </w:rPr>
        <w:t>面</w:t>
      </w:r>
      <w:r w:rsidRPr="00B93057">
        <w:rPr>
          <w:rFonts w:ascii="Times New Roman" w:eastAsia="標楷體" w:hAnsi="Times New Roman" w:hint="eastAsia"/>
          <w:sz w:val="28"/>
          <w:szCs w:val="28"/>
        </w:rPr>
        <w:t>積</w:t>
      </w:r>
    </w:p>
    <w:p w:rsidR="00B93057" w:rsidRPr="00B93057" w:rsidRDefault="00B93057" w:rsidP="00B93057">
      <w:pPr>
        <w:pStyle w:val="a3"/>
        <w:numPr>
          <w:ilvl w:val="0"/>
          <w:numId w:val="4"/>
        </w:numPr>
        <w:ind w:leftChars="0"/>
        <w:rPr>
          <w:rFonts w:ascii="Times New Roman" w:eastAsia="標楷體" w:hAnsi="Times New Roman"/>
          <w:sz w:val="28"/>
          <w:szCs w:val="28"/>
        </w:rPr>
      </w:pPr>
      <w:r w:rsidRPr="00B93057">
        <w:rPr>
          <w:rFonts w:ascii="Times New Roman" w:eastAsia="標楷體" w:hAnsi="Times New Roman" w:hint="eastAsia"/>
          <w:sz w:val="28"/>
          <w:szCs w:val="28"/>
        </w:rPr>
        <w:t>開關箱、交接箱、基座箱等電信設施物、售票亭、候車亭等交通設施物</w:t>
      </w:r>
      <w:r w:rsidRPr="00B93057">
        <w:rPr>
          <w:rFonts w:ascii="Times New Roman" w:eastAsia="標楷體" w:hAnsi="Times New Roman" w:hint="eastAsia"/>
          <w:sz w:val="28"/>
          <w:szCs w:val="28"/>
        </w:rPr>
        <w:t>0.2</w:t>
      </w:r>
      <w:r w:rsidRPr="00B93057">
        <w:rPr>
          <w:rFonts w:ascii="Times New Roman" w:eastAsia="標楷體" w:hAnsi="Times New Roman" w:hint="eastAsia"/>
          <w:sz w:val="28"/>
          <w:szCs w:val="28"/>
        </w:rPr>
        <w:t>平方公尺</w:t>
      </w:r>
      <w:r w:rsidRPr="00B93057">
        <w:rPr>
          <w:rFonts w:ascii="Times New Roman" w:eastAsia="標楷體" w:hAnsi="Times New Roman" w:hint="eastAsia"/>
          <w:sz w:val="28"/>
          <w:szCs w:val="28"/>
        </w:rPr>
        <w:t>P</w:t>
      </w:r>
      <w:r>
        <w:rPr>
          <w:rFonts w:ascii="Times New Roman" w:eastAsia="標楷體" w:hAnsi="Times New Roman" w:hint="eastAsia"/>
          <w:sz w:val="28"/>
          <w:szCs w:val="28"/>
        </w:rPr>
        <w:t xml:space="preserve">　</w:t>
      </w:r>
      <w:r w:rsidRPr="00B93057">
        <w:rPr>
          <w:rFonts w:ascii="Times New Roman" w:eastAsia="標楷體" w:hAnsi="Times New Roman" w:hint="eastAsia"/>
          <w:sz w:val="28"/>
          <w:szCs w:val="28"/>
        </w:rPr>
        <w:t>x</w:t>
      </w:r>
      <w:r w:rsidRPr="00B93057">
        <w:rPr>
          <w:rFonts w:ascii="Times New Roman" w:eastAsia="標楷體" w:hAnsi="Times New Roman" w:hint="eastAsia"/>
          <w:sz w:val="28"/>
          <w:szCs w:val="28"/>
        </w:rPr>
        <w:t>使用係</w:t>
      </w:r>
      <w:r>
        <w:rPr>
          <w:rFonts w:ascii="Times New Roman" w:eastAsia="標楷體" w:hAnsi="Times New Roman" w:hint="eastAsia"/>
          <w:sz w:val="28"/>
          <w:szCs w:val="28"/>
        </w:rPr>
        <w:t xml:space="preserve">　</w:t>
      </w:r>
      <w:r w:rsidRPr="00B93057">
        <w:rPr>
          <w:rFonts w:ascii="Times New Roman" w:eastAsia="標楷體" w:hAnsi="Times New Roman" w:hint="eastAsia"/>
          <w:sz w:val="28"/>
          <w:szCs w:val="28"/>
        </w:rPr>
        <w:t>x</w:t>
      </w:r>
      <w:r w:rsidRPr="00B93057">
        <w:rPr>
          <w:rFonts w:ascii="Times New Roman" w:eastAsia="標楷體" w:hAnsi="Times New Roman" w:hint="eastAsia"/>
          <w:sz w:val="28"/>
          <w:szCs w:val="28"/>
        </w:rPr>
        <w:t>投影</w:t>
      </w:r>
      <w:r>
        <w:rPr>
          <w:rFonts w:ascii="Times New Roman" w:eastAsia="標楷體" w:hAnsi="Times New Roman" w:hint="eastAsia"/>
          <w:sz w:val="28"/>
          <w:szCs w:val="28"/>
        </w:rPr>
        <w:t>面</w:t>
      </w:r>
      <w:r w:rsidRPr="00B93057">
        <w:rPr>
          <w:rFonts w:ascii="Times New Roman" w:eastAsia="標楷體" w:hAnsi="Times New Roman" w:hint="eastAsia"/>
          <w:sz w:val="28"/>
          <w:szCs w:val="28"/>
        </w:rPr>
        <w:t>積</w:t>
      </w:r>
    </w:p>
    <w:p w:rsidR="00B93057" w:rsidRPr="00B93057" w:rsidRDefault="00B93057" w:rsidP="00B93057">
      <w:pPr>
        <w:pStyle w:val="a3"/>
        <w:numPr>
          <w:ilvl w:val="0"/>
          <w:numId w:val="4"/>
        </w:numPr>
        <w:ind w:leftChars="0"/>
        <w:rPr>
          <w:rFonts w:ascii="Times New Roman" w:eastAsia="標楷體" w:hAnsi="Times New Roman"/>
          <w:sz w:val="28"/>
          <w:szCs w:val="28"/>
        </w:rPr>
      </w:pPr>
      <w:r w:rsidRPr="00B93057">
        <w:rPr>
          <w:rFonts w:ascii="Times New Roman" w:eastAsia="標楷體" w:hAnsi="Times New Roman" w:hint="eastAsia"/>
          <w:sz w:val="28"/>
          <w:szCs w:val="28"/>
        </w:rPr>
        <w:t>電信、瓦斯、油品、石化設施用人</w:t>
      </w:r>
      <w:r w:rsidRPr="00B93057">
        <w:rPr>
          <w:rFonts w:ascii="Times New Roman" w:eastAsia="標楷體" w:hAnsi="Times New Roman" w:hint="eastAsia"/>
          <w:sz w:val="28"/>
          <w:szCs w:val="28"/>
        </w:rPr>
        <w:t>(</w:t>
      </w:r>
      <w:r w:rsidRPr="00B93057">
        <w:rPr>
          <w:rFonts w:ascii="Times New Roman" w:eastAsia="標楷體" w:hAnsi="Times New Roman" w:hint="eastAsia"/>
          <w:sz w:val="28"/>
          <w:szCs w:val="28"/>
        </w:rPr>
        <w:t>手</w:t>
      </w:r>
      <w:r w:rsidRPr="00B93057">
        <w:rPr>
          <w:rFonts w:ascii="Times New Roman" w:eastAsia="標楷體" w:hAnsi="Times New Roman" w:hint="eastAsia"/>
          <w:sz w:val="28"/>
          <w:szCs w:val="28"/>
        </w:rPr>
        <w:t>)</w:t>
      </w:r>
      <w:r w:rsidRPr="00B93057">
        <w:rPr>
          <w:rFonts w:ascii="Times New Roman" w:eastAsia="標楷體" w:hAnsi="Times New Roman" w:hint="eastAsia"/>
          <w:sz w:val="28"/>
          <w:szCs w:val="28"/>
        </w:rPr>
        <w:t>孔、</w:t>
      </w:r>
      <w:proofErr w:type="gramStart"/>
      <w:r w:rsidRPr="00B93057">
        <w:rPr>
          <w:rFonts w:ascii="Times New Roman" w:eastAsia="標楷體" w:hAnsi="Times New Roman" w:hint="eastAsia"/>
          <w:sz w:val="28"/>
          <w:szCs w:val="28"/>
        </w:rPr>
        <w:t>閥箱</w:t>
      </w:r>
      <w:proofErr w:type="gramEnd"/>
      <w:r w:rsidRPr="00B93057">
        <w:rPr>
          <w:rFonts w:ascii="Times New Roman" w:eastAsia="標楷體" w:hAnsi="Times New Roman" w:hint="eastAsia"/>
          <w:sz w:val="28"/>
          <w:szCs w:val="28"/>
        </w:rPr>
        <w:t>0.1</w:t>
      </w:r>
      <w:r w:rsidRPr="00B93057">
        <w:rPr>
          <w:rFonts w:ascii="Times New Roman" w:eastAsia="標楷體" w:hAnsi="Times New Roman" w:hint="eastAsia"/>
          <w:sz w:val="28"/>
          <w:szCs w:val="28"/>
        </w:rPr>
        <w:t>平方公尺</w:t>
      </w:r>
      <w:r w:rsidRPr="00B93057">
        <w:rPr>
          <w:rFonts w:ascii="Times New Roman" w:eastAsia="標楷體" w:hAnsi="Times New Roman" w:hint="eastAsia"/>
          <w:sz w:val="28"/>
          <w:szCs w:val="28"/>
        </w:rPr>
        <w:t>P</w:t>
      </w:r>
      <w:r>
        <w:rPr>
          <w:rFonts w:ascii="Times New Roman" w:eastAsia="標楷體" w:hAnsi="Times New Roman" w:hint="eastAsia"/>
          <w:sz w:val="28"/>
          <w:szCs w:val="28"/>
        </w:rPr>
        <w:t xml:space="preserve">　</w:t>
      </w:r>
      <w:r w:rsidRPr="00B93057">
        <w:rPr>
          <w:rFonts w:ascii="Times New Roman" w:eastAsia="標楷體" w:hAnsi="Times New Roman" w:hint="eastAsia"/>
          <w:sz w:val="28"/>
          <w:szCs w:val="28"/>
        </w:rPr>
        <w:t>x</w:t>
      </w:r>
      <w:r w:rsidRPr="00B93057">
        <w:rPr>
          <w:rFonts w:ascii="Times New Roman" w:eastAsia="標楷體" w:hAnsi="Times New Roman" w:hint="eastAsia"/>
          <w:sz w:val="28"/>
          <w:szCs w:val="28"/>
        </w:rPr>
        <w:t>使用係數</w:t>
      </w:r>
      <w:r>
        <w:rPr>
          <w:rFonts w:ascii="Times New Roman" w:eastAsia="標楷體" w:hAnsi="Times New Roman"/>
          <w:sz w:val="28"/>
          <w:szCs w:val="28"/>
        </w:rPr>
        <w:t>x</w:t>
      </w:r>
      <w:r w:rsidRPr="00B93057">
        <w:rPr>
          <w:rFonts w:ascii="Times New Roman" w:eastAsia="標楷體" w:hAnsi="Times New Roman" w:hint="eastAsia"/>
          <w:sz w:val="28"/>
          <w:szCs w:val="28"/>
        </w:rPr>
        <w:t>投影</w:t>
      </w:r>
      <w:r>
        <w:rPr>
          <w:rFonts w:ascii="Times New Roman" w:eastAsia="標楷體" w:hAnsi="Times New Roman" w:hint="eastAsia"/>
          <w:sz w:val="28"/>
          <w:szCs w:val="28"/>
        </w:rPr>
        <w:t>面積</w:t>
      </w:r>
    </w:p>
    <w:p w:rsidR="00B93057" w:rsidRPr="00B93057" w:rsidRDefault="00B93057" w:rsidP="00B93057">
      <w:pPr>
        <w:pStyle w:val="a3"/>
        <w:numPr>
          <w:ilvl w:val="0"/>
          <w:numId w:val="4"/>
        </w:numPr>
        <w:ind w:leftChars="0"/>
        <w:rPr>
          <w:rFonts w:ascii="Times New Roman" w:eastAsia="標楷體" w:hAnsi="Times New Roman"/>
          <w:sz w:val="28"/>
          <w:szCs w:val="28"/>
        </w:rPr>
      </w:pPr>
      <w:r w:rsidRPr="00B93057">
        <w:rPr>
          <w:rFonts w:ascii="Times New Roman" w:eastAsia="標楷體" w:hAnsi="Times New Roman" w:hint="eastAsia"/>
          <w:sz w:val="28"/>
          <w:szCs w:val="28"/>
        </w:rPr>
        <w:t>自來水、電力設施用人</w:t>
      </w:r>
      <w:r w:rsidRPr="00B93057">
        <w:rPr>
          <w:rFonts w:ascii="Times New Roman" w:eastAsia="標楷體" w:hAnsi="Times New Roman"/>
          <w:sz w:val="28"/>
          <w:szCs w:val="28"/>
        </w:rPr>
        <w:t>(</w:t>
      </w:r>
      <w:r w:rsidRPr="00B93057">
        <w:rPr>
          <w:rFonts w:ascii="Times New Roman" w:eastAsia="標楷體" w:hAnsi="Times New Roman" w:hint="eastAsia"/>
          <w:sz w:val="28"/>
          <w:szCs w:val="28"/>
        </w:rPr>
        <w:t>手</w:t>
      </w:r>
      <w:r w:rsidRPr="00B93057">
        <w:rPr>
          <w:rFonts w:ascii="Times New Roman" w:eastAsia="標楷體" w:hAnsi="Times New Roman"/>
          <w:sz w:val="28"/>
          <w:szCs w:val="28"/>
        </w:rPr>
        <w:t>)</w:t>
      </w:r>
      <w:r w:rsidRPr="00B93057">
        <w:rPr>
          <w:rFonts w:ascii="Times New Roman" w:eastAsia="標楷體" w:hAnsi="Times New Roman" w:hint="eastAsia"/>
          <w:sz w:val="28"/>
          <w:szCs w:val="28"/>
        </w:rPr>
        <w:t>孔</w:t>
      </w:r>
      <w:r w:rsidRPr="00B93057">
        <w:rPr>
          <w:rFonts w:ascii="Times New Roman" w:eastAsia="標楷體" w:hAnsi="Times New Roman"/>
          <w:sz w:val="28"/>
          <w:szCs w:val="28"/>
        </w:rPr>
        <w:t>0.05</w:t>
      </w:r>
      <w:r w:rsidRPr="00B93057">
        <w:rPr>
          <w:rFonts w:ascii="Times New Roman" w:eastAsia="標楷體" w:hAnsi="Times New Roman" w:hint="eastAsia"/>
          <w:sz w:val="28"/>
          <w:szCs w:val="28"/>
        </w:rPr>
        <w:t>平方公尺</w:t>
      </w:r>
      <w:r w:rsidRPr="00B93057">
        <w:rPr>
          <w:rFonts w:ascii="Times New Roman" w:eastAsia="標楷體" w:hAnsi="Times New Roman"/>
          <w:sz w:val="28"/>
          <w:szCs w:val="28"/>
        </w:rPr>
        <w:t>P</w:t>
      </w:r>
      <w:r>
        <w:rPr>
          <w:rFonts w:ascii="Times New Roman" w:eastAsia="標楷體" w:hAnsi="Times New Roman" w:hint="eastAsia"/>
          <w:sz w:val="28"/>
          <w:szCs w:val="28"/>
        </w:rPr>
        <w:t xml:space="preserve">　</w:t>
      </w:r>
      <w:r>
        <w:rPr>
          <w:rFonts w:ascii="Times New Roman" w:eastAsia="標楷體" w:hAnsi="Times New Roman"/>
          <w:sz w:val="28"/>
          <w:szCs w:val="28"/>
        </w:rPr>
        <w:t>x</w:t>
      </w:r>
      <w:r w:rsidRPr="00B93057">
        <w:rPr>
          <w:rFonts w:ascii="Times New Roman" w:eastAsia="標楷體" w:hAnsi="Times New Roman" w:hint="eastAsia"/>
          <w:sz w:val="28"/>
          <w:szCs w:val="28"/>
        </w:rPr>
        <w:t>使用係</w:t>
      </w:r>
      <w:r>
        <w:rPr>
          <w:rFonts w:ascii="Times New Roman" w:eastAsia="標楷體" w:hAnsi="Times New Roman" w:hint="eastAsia"/>
          <w:sz w:val="28"/>
          <w:szCs w:val="28"/>
        </w:rPr>
        <w:t xml:space="preserve">數　</w:t>
      </w:r>
      <w:r>
        <w:rPr>
          <w:rFonts w:ascii="Times New Roman" w:eastAsia="標楷體" w:hAnsi="Times New Roman"/>
          <w:sz w:val="28"/>
          <w:szCs w:val="28"/>
        </w:rPr>
        <w:t>x</w:t>
      </w:r>
      <w:r w:rsidRPr="00B93057">
        <w:rPr>
          <w:rFonts w:ascii="Times New Roman" w:eastAsia="標楷體" w:hAnsi="Times New Roman" w:hint="eastAsia"/>
          <w:sz w:val="28"/>
          <w:szCs w:val="28"/>
        </w:rPr>
        <w:t>投影面積</w:t>
      </w:r>
    </w:p>
    <w:p w:rsidR="00B93057" w:rsidRPr="00B93057" w:rsidRDefault="00B93057" w:rsidP="00B93057">
      <w:pPr>
        <w:pStyle w:val="a3"/>
        <w:numPr>
          <w:ilvl w:val="0"/>
          <w:numId w:val="4"/>
        </w:numPr>
        <w:ind w:leftChars="0"/>
        <w:rPr>
          <w:rFonts w:ascii="Times New Roman" w:eastAsia="標楷體" w:hAnsi="Times New Roman"/>
          <w:sz w:val="28"/>
          <w:szCs w:val="28"/>
        </w:rPr>
      </w:pPr>
      <w:r w:rsidRPr="00B93057">
        <w:rPr>
          <w:rFonts w:ascii="Times New Roman" w:eastAsia="標楷體" w:hAnsi="Times New Roman" w:hint="eastAsia"/>
          <w:sz w:val="28"/>
          <w:szCs w:val="28"/>
        </w:rPr>
        <w:t>自來水管線</w:t>
      </w:r>
      <w:r w:rsidRPr="00B93057">
        <w:rPr>
          <w:rFonts w:ascii="Times New Roman" w:eastAsia="標楷體" w:hAnsi="Times New Roman" w:hint="eastAsia"/>
          <w:sz w:val="28"/>
          <w:szCs w:val="28"/>
        </w:rPr>
        <w:t>0.01</w:t>
      </w:r>
      <w:r w:rsidRPr="00B93057">
        <w:rPr>
          <w:rFonts w:ascii="Times New Roman" w:eastAsia="標楷體" w:hAnsi="Times New Roman" w:hint="eastAsia"/>
          <w:sz w:val="28"/>
          <w:szCs w:val="28"/>
        </w:rPr>
        <w:t>平方公尺</w:t>
      </w:r>
      <w:r w:rsidRPr="00B93057">
        <w:rPr>
          <w:rFonts w:ascii="Times New Roman" w:eastAsia="標楷體" w:hAnsi="Times New Roman" w:hint="eastAsia"/>
          <w:sz w:val="28"/>
          <w:szCs w:val="28"/>
        </w:rPr>
        <w:t>P</w:t>
      </w:r>
      <w:r>
        <w:rPr>
          <w:rFonts w:ascii="Times New Roman" w:eastAsia="標楷體" w:hAnsi="Times New Roman" w:hint="eastAsia"/>
          <w:sz w:val="28"/>
          <w:szCs w:val="28"/>
        </w:rPr>
        <w:t xml:space="preserve">　</w:t>
      </w:r>
      <w:r w:rsidRPr="00B93057">
        <w:rPr>
          <w:rFonts w:ascii="Times New Roman" w:eastAsia="標楷體" w:hAnsi="Times New Roman" w:hint="eastAsia"/>
          <w:sz w:val="28"/>
          <w:szCs w:val="28"/>
        </w:rPr>
        <w:t>x</w:t>
      </w:r>
      <w:r w:rsidRPr="00B93057">
        <w:rPr>
          <w:rFonts w:ascii="Times New Roman" w:eastAsia="標楷體" w:hAnsi="Times New Roman" w:hint="eastAsia"/>
          <w:sz w:val="28"/>
          <w:szCs w:val="28"/>
        </w:rPr>
        <w:t>使用</w:t>
      </w:r>
      <w:r>
        <w:rPr>
          <w:rFonts w:ascii="Times New Roman" w:eastAsia="標楷體" w:hAnsi="Times New Roman" w:hint="eastAsia"/>
          <w:sz w:val="28"/>
          <w:szCs w:val="28"/>
        </w:rPr>
        <w:t>係</w:t>
      </w:r>
      <w:r w:rsidRPr="00B93057">
        <w:rPr>
          <w:rFonts w:ascii="Times New Roman" w:eastAsia="標楷體" w:hAnsi="Times New Roman" w:hint="eastAsia"/>
          <w:sz w:val="28"/>
          <w:szCs w:val="28"/>
        </w:rPr>
        <w:t>數</w:t>
      </w:r>
      <w:r>
        <w:rPr>
          <w:rFonts w:ascii="Times New Roman" w:eastAsia="標楷體" w:hAnsi="Times New Roman"/>
          <w:sz w:val="28"/>
          <w:szCs w:val="28"/>
        </w:rPr>
        <w:t>x</w:t>
      </w:r>
      <w:r w:rsidRPr="00B93057">
        <w:rPr>
          <w:rFonts w:ascii="Times New Roman" w:eastAsia="標楷體" w:hAnsi="Times New Roman" w:hint="eastAsia"/>
          <w:sz w:val="28"/>
          <w:szCs w:val="28"/>
        </w:rPr>
        <w:t>管線有效投影面積</w:t>
      </w:r>
    </w:p>
    <w:p w:rsidR="00B93057" w:rsidRPr="00776F85" w:rsidRDefault="00B93057" w:rsidP="00B93057">
      <w:pPr>
        <w:pStyle w:val="a3"/>
        <w:numPr>
          <w:ilvl w:val="0"/>
          <w:numId w:val="4"/>
        </w:numPr>
        <w:ind w:leftChars="0"/>
        <w:rPr>
          <w:rFonts w:ascii="Times New Roman" w:eastAsia="標楷體" w:hAnsi="Times New Roman"/>
          <w:sz w:val="28"/>
          <w:szCs w:val="28"/>
        </w:rPr>
      </w:pPr>
      <w:r w:rsidRPr="00B93057">
        <w:rPr>
          <w:rFonts w:ascii="Times New Roman" w:eastAsia="標楷體" w:hAnsi="Times New Roman" w:hint="eastAsia"/>
          <w:sz w:val="28"/>
          <w:szCs w:val="28"/>
        </w:rPr>
        <w:t>家庭民生用瓦斯管線</w:t>
      </w:r>
      <w:r w:rsidRPr="00B93057">
        <w:rPr>
          <w:rFonts w:ascii="Times New Roman" w:eastAsia="標楷體" w:hAnsi="Times New Roman" w:hint="eastAsia"/>
          <w:sz w:val="28"/>
          <w:szCs w:val="28"/>
        </w:rPr>
        <w:t>0.05</w:t>
      </w:r>
      <w:r w:rsidRPr="00B93057">
        <w:rPr>
          <w:rFonts w:ascii="Times New Roman" w:eastAsia="標楷體" w:hAnsi="Times New Roman" w:hint="eastAsia"/>
          <w:sz w:val="28"/>
          <w:szCs w:val="28"/>
        </w:rPr>
        <w:t>平方公尺</w:t>
      </w:r>
      <w:r w:rsidRPr="00B93057">
        <w:rPr>
          <w:rFonts w:ascii="Times New Roman" w:eastAsia="標楷體" w:hAnsi="Times New Roman" w:hint="eastAsia"/>
          <w:sz w:val="28"/>
          <w:szCs w:val="28"/>
        </w:rPr>
        <w:t>P</w:t>
      </w:r>
      <w:r w:rsidR="00776F85">
        <w:rPr>
          <w:rFonts w:ascii="Times New Roman" w:eastAsia="標楷體" w:hAnsi="Times New Roman" w:hint="eastAsia"/>
          <w:sz w:val="28"/>
          <w:szCs w:val="28"/>
        </w:rPr>
        <w:t xml:space="preserve">　</w:t>
      </w:r>
      <w:r w:rsidR="00776F85">
        <w:rPr>
          <w:rFonts w:ascii="Times New Roman" w:eastAsia="標楷體" w:hAnsi="Times New Roman"/>
          <w:sz w:val="28"/>
          <w:szCs w:val="28"/>
        </w:rPr>
        <w:t>x</w:t>
      </w:r>
      <w:r w:rsidRPr="00B93057">
        <w:rPr>
          <w:rFonts w:ascii="Times New Roman" w:eastAsia="標楷體" w:hAnsi="Times New Roman" w:hint="eastAsia"/>
          <w:sz w:val="28"/>
          <w:szCs w:val="28"/>
        </w:rPr>
        <w:t>使用係數</w:t>
      </w:r>
      <w:r w:rsidR="00776F85">
        <w:rPr>
          <w:rFonts w:ascii="Times New Roman" w:eastAsia="標楷體" w:hAnsi="Times New Roman" w:hint="eastAsia"/>
          <w:sz w:val="28"/>
          <w:szCs w:val="28"/>
        </w:rPr>
        <w:t xml:space="preserve">　</w:t>
      </w:r>
      <w:r w:rsidR="00776F85">
        <w:rPr>
          <w:rFonts w:ascii="Times New Roman" w:eastAsia="標楷體" w:hAnsi="Times New Roman"/>
          <w:sz w:val="28"/>
          <w:szCs w:val="28"/>
        </w:rPr>
        <w:t>x</w:t>
      </w:r>
      <w:r w:rsidRPr="00B93057">
        <w:rPr>
          <w:rFonts w:ascii="Times New Roman" w:eastAsia="標楷體" w:hAnsi="Times New Roman" w:hint="eastAsia"/>
          <w:sz w:val="28"/>
          <w:szCs w:val="28"/>
        </w:rPr>
        <w:t>管線有效投</w:t>
      </w:r>
      <w:r w:rsidRPr="00776F85">
        <w:rPr>
          <w:rFonts w:ascii="Times New Roman" w:eastAsia="標楷體" w:hAnsi="Times New Roman" w:hint="eastAsia"/>
          <w:sz w:val="28"/>
          <w:szCs w:val="28"/>
        </w:rPr>
        <w:t>影面積</w:t>
      </w:r>
    </w:p>
    <w:p w:rsidR="00776F85" w:rsidRDefault="00B93057" w:rsidP="00776F85">
      <w:pPr>
        <w:pStyle w:val="a3"/>
        <w:numPr>
          <w:ilvl w:val="0"/>
          <w:numId w:val="4"/>
        </w:numPr>
        <w:ind w:leftChars="0"/>
        <w:rPr>
          <w:rFonts w:ascii="Times New Roman" w:eastAsia="標楷體" w:hAnsi="Times New Roman"/>
          <w:sz w:val="28"/>
          <w:szCs w:val="28"/>
        </w:rPr>
      </w:pPr>
      <w:r w:rsidRPr="00776F85">
        <w:rPr>
          <w:rFonts w:ascii="Times New Roman" w:eastAsia="標楷體" w:hAnsi="Times New Roman" w:hint="eastAsia"/>
          <w:sz w:val="28"/>
          <w:szCs w:val="28"/>
        </w:rPr>
        <w:t>電力</w:t>
      </w:r>
    </w:p>
    <w:p w:rsidR="00776F85" w:rsidRPr="00776F85" w:rsidRDefault="00776F85" w:rsidP="00776F85">
      <w:pPr>
        <w:pStyle w:val="a3"/>
        <w:ind w:leftChars="0"/>
        <w:rPr>
          <w:rFonts w:ascii="Times New Roman" w:eastAsia="標楷體" w:hAnsi="Times New Roman"/>
          <w:sz w:val="28"/>
          <w:szCs w:val="28"/>
        </w:rPr>
      </w:pPr>
      <w:r w:rsidRPr="00776F85">
        <w:rPr>
          <w:rFonts w:ascii="Times New Roman" w:eastAsia="標楷體" w:hAnsi="Times New Roman" w:hint="eastAsia"/>
          <w:sz w:val="28"/>
          <w:szCs w:val="28"/>
        </w:rPr>
        <w:t>管線地下管線</w:t>
      </w:r>
      <w:r w:rsidRPr="00776F85">
        <w:rPr>
          <w:rFonts w:ascii="Times New Roman" w:eastAsia="標楷體" w:hAnsi="Times New Roman" w:hint="eastAsia"/>
          <w:sz w:val="28"/>
          <w:szCs w:val="28"/>
        </w:rPr>
        <w:t>0.05</w:t>
      </w:r>
      <w:r w:rsidRPr="00776F85">
        <w:rPr>
          <w:rFonts w:ascii="Times New Roman" w:eastAsia="標楷體" w:hAnsi="Times New Roman" w:hint="eastAsia"/>
          <w:sz w:val="28"/>
          <w:szCs w:val="28"/>
        </w:rPr>
        <w:t>平方公尺</w:t>
      </w:r>
      <w:r w:rsidRPr="00776F85">
        <w:rPr>
          <w:rFonts w:ascii="Times New Roman" w:eastAsia="標楷體" w:hAnsi="Times New Roman" w:hint="eastAsia"/>
          <w:sz w:val="28"/>
          <w:szCs w:val="28"/>
        </w:rPr>
        <w:t>P</w:t>
      </w:r>
      <w:r w:rsidRPr="00776F85">
        <w:rPr>
          <w:rFonts w:ascii="Times New Roman" w:eastAsia="標楷體" w:hAnsi="Times New Roman" w:hint="eastAsia"/>
          <w:sz w:val="28"/>
          <w:szCs w:val="28"/>
        </w:rPr>
        <w:t xml:space="preserve">　</w:t>
      </w:r>
      <w:r w:rsidRPr="00776F85">
        <w:rPr>
          <w:rFonts w:ascii="Times New Roman" w:eastAsia="標楷體" w:hAnsi="Times New Roman" w:hint="eastAsia"/>
          <w:sz w:val="28"/>
          <w:szCs w:val="28"/>
        </w:rPr>
        <w:t>x</w:t>
      </w:r>
      <w:r w:rsidRPr="00776F85">
        <w:rPr>
          <w:rFonts w:ascii="Times New Roman" w:eastAsia="標楷體" w:hAnsi="Times New Roman" w:hint="eastAsia"/>
          <w:sz w:val="28"/>
          <w:szCs w:val="28"/>
        </w:rPr>
        <w:t xml:space="preserve">使用係數　</w:t>
      </w:r>
      <w:r w:rsidRPr="00776F85">
        <w:rPr>
          <w:rFonts w:ascii="Times New Roman" w:eastAsia="標楷體" w:hAnsi="Times New Roman" w:hint="eastAsia"/>
          <w:sz w:val="28"/>
          <w:szCs w:val="28"/>
        </w:rPr>
        <w:t>x</w:t>
      </w:r>
      <w:r w:rsidRPr="00776F85">
        <w:rPr>
          <w:rFonts w:ascii="Times New Roman" w:eastAsia="標楷體" w:hAnsi="Times New Roman" w:hint="eastAsia"/>
          <w:sz w:val="28"/>
          <w:szCs w:val="28"/>
        </w:rPr>
        <w:t>管線有效投影積</w:t>
      </w:r>
    </w:p>
    <w:p w:rsidR="00776F85" w:rsidRPr="00776F85" w:rsidRDefault="00776F85" w:rsidP="00776F85">
      <w:pPr>
        <w:pStyle w:val="a3"/>
        <w:numPr>
          <w:ilvl w:val="0"/>
          <w:numId w:val="5"/>
        </w:numPr>
        <w:ind w:leftChars="0"/>
        <w:rPr>
          <w:rFonts w:ascii="Times New Roman" w:eastAsia="標楷體" w:hAnsi="Times New Roman"/>
          <w:sz w:val="28"/>
          <w:szCs w:val="28"/>
        </w:rPr>
      </w:pPr>
      <w:r w:rsidRPr="00776F85">
        <w:rPr>
          <w:rFonts w:ascii="Times New Roman" w:eastAsia="標楷體" w:hAnsi="Times New Roman" w:hint="eastAsia"/>
          <w:sz w:val="28"/>
          <w:szCs w:val="28"/>
        </w:rPr>
        <w:t>架空纜線</w:t>
      </w:r>
      <w:r w:rsidRPr="00776F85">
        <w:rPr>
          <w:rFonts w:ascii="Times New Roman" w:eastAsia="標楷體" w:hAnsi="Times New Roman"/>
          <w:sz w:val="28"/>
          <w:szCs w:val="28"/>
        </w:rPr>
        <w:t>0.2</w:t>
      </w:r>
      <w:r w:rsidRPr="00776F85">
        <w:rPr>
          <w:rFonts w:ascii="Times New Roman" w:eastAsia="標楷體" w:hAnsi="Times New Roman" w:hint="eastAsia"/>
          <w:sz w:val="28"/>
          <w:szCs w:val="28"/>
        </w:rPr>
        <w:t>公尺</w:t>
      </w:r>
      <w:r w:rsidRPr="00776F85">
        <w:rPr>
          <w:rFonts w:ascii="Times New Roman" w:eastAsia="標楷體" w:hAnsi="Times New Roman"/>
          <w:sz w:val="28"/>
          <w:szCs w:val="28"/>
        </w:rPr>
        <w:t>P</w:t>
      </w:r>
      <w:r>
        <w:rPr>
          <w:rFonts w:ascii="Times New Roman" w:eastAsia="標楷體" w:hAnsi="Times New Roman" w:hint="eastAsia"/>
          <w:sz w:val="28"/>
          <w:szCs w:val="28"/>
        </w:rPr>
        <w:t xml:space="preserve">　</w:t>
      </w:r>
      <w:r w:rsidRPr="00776F85">
        <w:rPr>
          <w:rFonts w:ascii="Times New Roman" w:eastAsia="標楷體" w:hAnsi="Times New Roman"/>
          <w:sz w:val="28"/>
          <w:szCs w:val="28"/>
        </w:rPr>
        <w:t>x</w:t>
      </w:r>
      <w:r w:rsidRPr="00776F85">
        <w:rPr>
          <w:rFonts w:ascii="Times New Roman" w:eastAsia="標楷體" w:hAnsi="Times New Roman" w:hint="eastAsia"/>
          <w:sz w:val="28"/>
          <w:szCs w:val="28"/>
        </w:rPr>
        <w:t>使用</w:t>
      </w:r>
      <w:r>
        <w:rPr>
          <w:rFonts w:ascii="Times New Roman" w:eastAsia="標楷體" w:hAnsi="Times New Roman" w:hint="eastAsia"/>
          <w:sz w:val="28"/>
          <w:szCs w:val="28"/>
        </w:rPr>
        <w:t>係</w:t>
      </w:r>
      <w:r w:rsidRPr="00776F85">
        <w:rPr>
          <w:rFonts w:ascii="Times New Roman" w:eastAsia="標楷體" w:hAnsi="Times New Roman" w:hint="eastAsia"/>
          <w:sz w:val="28"/>
          <w:szCs w:val="28"/>
        </w:rPr>
        <w:t>數</w:t>
      </w:r>
      <w:r>
        <w:rPr>
          <w:rFonts w:ascii="Times New Roman" w:eastAsia="標楷體" w:hAnsi="Times New Roman" w:hint="eastAsia"/>
          <w:sz w:val="28"/>
          <w:szCs w:val="28"/>
        </w:rPr>
        <w:t xml:space="preserve">　</w:t>
      </w:r>
      <w:r>
        <w:rPr>
          <w:rFonts w:ascii="Times New Roman" w:eastAsia="標楷體" w:hAnsi="Times New Roman"/>
          <w:sz w:val="28"/>
          <w:szCs w:val="28"/>
        </w:rPr>
        <w:t>x</w:t>
      </w:r>
      <w:r>
        <w:rPr>
          <w:rFonts w:ascii="Times New Roman" w:eastAsia="標楷體" w:hAnsi="Times New Roman" w:hint="eastAsia"/>
          <w:sz w:val="28"/>
          <w:szCs w:val="28"/>
        </w:rPr>
        <w:t>單</w:t>
      </w:r>
      <w:r w:rsidRPr="00776F85">
        <w:rPr>
          <w:rFonts w:ascii="Times New Roman" w:eastAsia="標楷體" w:hAnsi="Times New Roman" w:hint="eastAsia"/>
          <w:sz w:val="28"/>
          <w:szCs w:val="28"/>
        </w:rPr>
        <w:t>位長度</w:t>
      </w:r>
    </w:p>
    <w:p w:rsidR="00C2426A" w:rsidRDefault="00B93057" w:rsidP="00B93057">
      <w:pPr>
        <w:pStyle w:val="a3"/>
        <w:numPr>
          <w:ilvl w:val="0"/>
          <w:numId w:val="4"/>
        </w:numPr>
        <w:ind w:leftChars="0"/>
        <w:rPr>
          <w:rFonts w:ascii="Times New Roman" w:eastAsia="標楷體" w:hAnsi="Times New Roman"/>
          <w:sz w:val="28"/>
          <w:szCs w:val="28"/>
        </w:rPr>
      </w:pPr>
      <w:r w:rsidRPr="00776F85">
        <w:rPr>
          <w:rFonts w:ascii="Times New Roman" w:eastAsia="標楷體" w:hAnsi="Times New Roman" w:hint="eastAsia"/>
          <w:sz w:val="28"/>
          <w:szCs w:val="28"/>
        </w:rPr>
        <w:t>電信</w:t>
      </w:r>
    </w:p>
    <w:p w:rsidR="00C2426A" w:rsidRDefault="00B93057" w:rsidP="00C2426A">
      <w:pPr>
        <w:pStyle w:val="a3"/>
        <w:ind w:leftChars="0"/>
        <w:rPr>
          <w:rFonts w:ascii="Times New Roman" w:eastAsia="標楷體" w:hAnsi="Times New Roman"/>
          <w:sz w:val="28"/>
          <w:szCs w:val="28"/>
        </w:rPr>
      </w:pPr>
      <w:r w:rsidRPr="00C2426A">
        <w:rPr>
          <w:rFonts w:ascii="Times New Roman" w:eastAsia="標楷體" w:hAnsi="Times New Roman" w:hint="eastAsia"/>
          <w:sz w:val="28"/>
          <w:szCs w:val="28"/>
        </w:rPr>
        <w:t>管線地下管線</w:t>
      </w:r>
      <w:r w:rsidRPr="00C2426A">
        <w:rPr>
          <w:rFonts w:ascii="Times New Roman" w:eastAsia="標楷體" w:hAnsi="Times New Roman" w:hint="eastAsia"/>
          <w:sz w:val="28"/>
          <w:szCs w:val="28"/>
        </w:rPr>
        <w:t>0.1</w:t>
      </w:r>
      <w:r w:rsidRPr="00C2426A">
        <w:rPr>
          <w:rFonts w:ascii="Times New Roman" w:eastAsia="標楷體" w:hAnsi="Times New Roman" w:hint="eastAsia"/>
          <w:sz w:val="28"/>
          <w:szCs w:val="28"/>
        </w:rPr>
        <w:t>平方公尺</w:t>
      </w:r>
      <w:r w:rsidRPr="00C2426A">
        <w:rPr>
          <w:rFonts w:ascii="Times New Roman" w:eastAsia="標楷體" w:hAnsi="Times New Roman" w:hint="eastAsia"/>
          <w:sz w:val="28"/>
          <w:szCs w:val="28"/>
        </w:rPr>
        <w:t>P</w:t>
      </w:r>
      <w:r w:rsidR="00776F85" w:rsidRPr="00C2426A">
        <w:rPr>
          <w:rFonts w:ascii="Times New Roman" w:eastAsia="標楷體" w:hAnsi="Times New Roman" w:hint="eastAsia"/>
          <w:sz w:val="28"/>
          <w:szCs w:val="28"/>
        </w:rPr>
        <w:t xml:space="preserve">　</w:t>
      </w:r>
      <w:r w:rsidRPr="00C2426A">
        <w:rPr>
          <w:rFonts w:ascii="Times New Roman" w:eastAsia="標楷體" w:hAnsi="Times New Roman" w:hint="eastAsia"/>
          <w:sz w:val="28"/>
          <w:szCs w:val="28"/>
        </w:rPr>
        <w:t>x</w:t>
      </w:r>
      <w:r w:rsidRPr="00C2426A">
        <w:rPr>
          <w:rFonts w:ascii="Times New Roman" w:eastAsia="標楷體" w:hAnsi="Times New Roman" w:hint="eastAsia"/>
          <w:sz w:val="28"/>
          <w:szCs w:val="28"/>
        </w:rPr>
        <w:t>使用</w:t>
      </w:r>
      <w:r w:rsidR="00776F85" w:rsidRPr="00C2426A">
        <w:rPr>
          <w:rFonts w:ascii="Times New Roman" w:eastAsia="標楷體" w:hAnsi="Times New Roman" w:hint="eastAsia"/>
          <w:sz w:val="28"/>
          <w:szCs w:val="28"/>
        </w:rPr>
        <w:t>係</w:t>
      </w:r>
      <w:r w:rsidRPr="00C2426A">
        <w:rPr>
          <w:rFonts w:ascii="Times New Roman" w:eastAsia="標楷體" w:hAnsi="Times New Roman" w:hint="eastAsia"/>
          <w:sz w:val="28"/>
          <w:szCs w:val="28"/>
        </w:rPr>
        <w:t>數</w:t>
      </w:r>
      <w:r w:rsidR="00776F85" w:rsidRPr="00C2426A">
        <w:rPr>
          <w:rFonts w:ascii="Times New Roman" w:eastAsia="標楷體" w:hAnsi="Times New Roman" w:hint="eastAsia"/>
          <w:sz w:val="28"/>
          <w:szCs w:val="28"/>
        </w:rPr>
        <w:t xml:space="preserve">　</w:t>
      </w:r>
      <w:r w:rsidR="00776F85" w:rsidRPr="00C2426A">
        <w:rPr>
          <w:rFonts w:ascii="Times New Roman" w:eastAsia="標楷體" w:hAnsi="Times New Roman"/>
          <w:sz w:val="28"/>
          <w:szCs w:val="28"/>
        </w:rPr>
        <w:t>x</w:t>
      </w:r>
      <w:r w:rsidRPr="00C2426A">
        <w:rPr>
          <w:rFonts w:ascii="Times New Roman" w:eastAsia="標楷體" w:hAnsi="Times New Roman" w:hint="eastAsia"/>
          <w:sz w:val="28"/>
          <w:szCs w:val="28"/>
        </w:rPr>
        <w:t>管線有效投影</w:t>
      </w:r>
      <w:r w:rsidR="00776F85" w:rsidRPr="00C2426A">
        <w:rPr>
          <w:rFonts w:ascii="Times New Roman" w:eastAsia="標楷體" w:hAnsi="Times New Roman" w:hint="eastAsia"/>
          <w:sz w:val="28"/>
          <w:szCs w:val="28"/>
        </w:rPr>
        <w:t>面</w:t>
      </w:r>
      <w:r w:rsidRPr="00C2426A">
        <w:rPr>
          <w:rFonts w:ascii="Times New Roman" w:eastAsia="標楷體" w:hAnsi="Times New Roman" w:hint="eastAsia"/>
          <w:sz w:val="28"/>
          <w:szCs w:val="28"/>
        </w:rPr>
        <w:t>積</w:t>
      </w:r>
    </w:p>
    <w:p w:rsidR="00776F85" w:rsidRPr="00C2426A" w:rsidRDefault="00B93057" w:rsidP="00C2426A">
      <w:pPr>
        <w:pStyle w:val="a3"/>
        <w:numPr>
          <w:ilvl w:val="0"/>
          <w:numId w:val="14"/>
        </w:numPr>
        <w:ind w:leftChars="0"/>
        <w:rPr>
          <w:rFonts w:ascii="Times New Roman" w:eastAsia="標楷體" w:hAnsi="Times New Roman"/>
          <w:sz w:val="28"/>
          <w:szCs w:val="28"/>
        </w:rPr>
      </w:pPr>
      <w:r w:rsidRPr="00C2426A">
        <w:rPr>
          <w:rFonts w:ascii="Times New Roman" w:eastAsia="標楷體" w:hAnsi="Times New Roman" w:hint="eastAsia"/>
          <w:sz w:val="28"/>
          <w:szCs w:val="28"/>
        </w:rPr>
        <w:t>架空</w:t>
      </w:r>
      <w:r w:rsidR="00776F85" w:rsidRPr="00C2426A">
        <w:rPr>
          <w:rFonts w:ascii="Times New Roman" w:eastAsia="標楷體" w:hAnsi="Times New Roman" w:hint="eastAsia"/>
          <w:sz w:val="28"/>
          <w:szCs w:val="28"/>
        </w:rPr>
        <w:t>纜</w:t>
      </w:r>
      <w:r w:rsidRPr="00C2426A">
        <w:rPr>
          <w:rFonts w:ascii="Times New Roman" w:eastAsia="標楷體" w:hAnsi="Times New Roman" w:hint="eastAsia"/>
          <w:sz w:val="28"/>
          <w:szCs w:val="28"/>
        </w:rPr>
        <w:t>線</w:t>
      </w:r>
      <w:r w:rsidRPr="00C2426A">
        <w:rPr>
          <w:rFonts w:ascii="Times New Roman" w:eastAsia="標楷體" w:hAnsi="Times New Roman"/>
          <w:sz w:val="28"/>
          <w:szCs w:val="28"/>
        </w:rPr>
        <w:t>0.2</w:t>
      </w:r>
      <w:r w:rsidRPr="00C2426A">
        <w:rPr>
          <w:rFonts w:ascii="Times New Roman" w:eastAsia="標楷體" w:hAnsi="Times New Roman" w:hint="eastAsia"/>
          <w:sz w:val="28"/>
          <w:szCs w:val="28"/>
        </w:rPr>
        <w:t>公尺</w:t>
      </w:r>
      <w:r w:rsidRPr="00C2426A">
        <w:rPr>
          <w:rFonts w:ascii="Times New Roman" w:eastAsia="標楷體" w:hAnsi="Times New Roman"/>
          <w:sz w:val="28"/>
          <w:szCs w:val="28"/>
        </w:rPr>
        <w:t>P</w:t>
      </w:r>
      <w:r w:rsidR="00776F85" w:rsidRPr="00C2426A">
        <w:rPr>
          <w:rFonts w:ascii="Times New Roman" w:eastAsia="標楷體" w:hAnsi="Times New Roman" w:hint="eastAsia"/>
          <w:sz w:val="28"/>
          <w:szCs w:val="28"/>
        </w:rPr>
        <w:t xml:space="preserve">　</w:t>
      </w:r>
      <w:r w:rsidRPr="00C2426A">
        <w:rPr>
          <w:rFonts w:ascii="Times New Roman" w:eastAsia="標楷體" w:hAnsi="Times New Roman"/>
          <w:sz w:val="28"/>
          <w:szCs w:val="28"/>
        </w:rPr>
        <w:t>x</w:t>
      </w:r>
      <w:r w:rsidRPr="00C2426A">
        <w:rPr>
          <w:rFonts w:ascii="Times New Roman" w:eastAsia="標楷體" w:hAnsi="Times New Roman" w:hint="eastAsia"/>
          <w:sz w:val="28"/>
          <w:szCs w:val="28"/>
        </w:rPr>
        <w:t>使用係數</w:t>
      </w:r>
      <w:r w:rsidR="00776F85" w:rsidRPr="00C2426A">
        <w:rPr>
          <w:rFonts w:ascii="Times New Roman" w:eastAsia="標楷體" w:hAnsi="Times New Roman" w:hint="eastAsia"/>
          <w:sz w:val="28"/>
          <w:szCs w:val="28"/>
        </w:rPr>
        <w:t xml:space="preserve">　</w:t>
      </w:r>
      <w:r w:rsidR="00776F85" w:rsidRPr="00C2426A">
        <w:rPr>
          <w:rFonts w:ascii="Times New Roman" w:eastAsia="標楷體" w:hAnsi="Times New Roman"/>
          <w:sz w:val="28"/>
          <w:szCs w:val="28"/>
        </w:rPr>
        <w:t>x</w:t>
      </w:r>
      <w:r w:rsidRPr="00C2426A">
        <w:rPr>
          <w:rFonts w:ascii="Times New Roman" w:eastAsia="標楷體" w:hAnsi="Times New Roman" w:hint="eastAsia"/>
          <w:sz w:val="28"/>
          <w:szCs w:val="28"/>
        </w:rPr>
        <w:t>單位長度</w:t>
      </w:r>
    </w:p>
    <w:p w:rsidR="00B93057" w:rsidRDefault="00B93057" w:rsidP="00C2426A">
      <w:pPr>
        <w:pStyle w:val="a3"/>
        <w:numPr>
          <w:ilvl w:val="0"/>
          <w:numId w:val="10"/>
        </w:numPr>
        <w:ind w:leftChars="0" w:left="426" w:hanging="426"/>
        <w:rPr>
          <w:rFonts w:ascii="Times New Roman" w:eastAsia="標楷體" w:hAnsi="Times New Roman"/>
          <w:sz w:val="28"/>
          <w:szCs w:val="28"/>
        </w:rPr>
      </w:pPr>
      <w:r w:rsidRPr="00776F85">
        <w:rPr>
          <w:rFonts w:ascii="Times New Roman" w:eastAsia="標楷體" w:hAnsi="Times New Roman" w:hint="eastAsia"/>
          <w:sz w:val="28"/>
          <w:szCs w:val="28"/>
        </w:rPr>
        <w:t>油品、石化管線</w:t>
      </w:r>
      <w:r w:rsidRPr="00776F85">
        <w:rPr>
          <w:rFonts w:ascii="Times New Roman" w:eastAsia="標楷體" w:hAnsi="Times New Roman" w:hint="eastAsia"/>
          <w:sz w:val="28"/>
          <w:szCs w:val="28"/>
        </w:rPr>
        <w:t>0.1</w:t>
      </w:r>
      <w:r w:rsidRPr="00776F85">
        <w:rPr>
          <w:rFonts w:ascii="Times New Roman" w:eastAsia="標楷體" w:hAnsi="Times New Roman" w:hint="eastAsia"/>
          <w:sz w:val="28"/>
          <w:szCs w:val="28"/>
        </w:rPr>
        <w:t>平方公尺</w:t>
      </w:r>
      <w:r w:rsidRPr="00776F85">
        <w:rPr>
          <w:rFonts w:ascii="Times New Roman" w:eastAsia="標楷體" w:hAnsi="Times New Roman" w:hint="eastAsia"/>
          <w:sz w:val="28"/>
          <w:szCs w:val="28"/>
        </w:rPr>
        <w:t>P</w:t>
      </w:r>
      <w:r w:rsidR="00C2426A">
        <w:rPr>
          <w:rFonts w:ascii="Times New Roman" w:eastAsia="標楷體" w:hAnsi="Times New Roman" w:hint="eastAsia"/>
          <w:sz w:val="28"/>
          <w:szCs w:val="28"/>
        </w:rPr>
        <w:t xml:space="preserve">　</w:t>
      </w:r>
      <w:r w:rsidRPr="00776F85">
        <w:rPr>
          <w:rFonts w:ascii="Times New Roman" w:eastAsia="標楷體" w:hAnsi="Times New Roman" w:hint="eastAsia"/>
          <w:sz w:val="28"/>
          <w:szCs w:val="28"/>
        </w:rPr>
        <w:t>x</w:t>
      </w:r>
      <w:r w:rsidRPr="00776F85">
        <w:rPr>
          <w:rFonts w:ascii="Times New Roman" w:eastAsia="標楷體" w:hAnsi="Times New Roman" w:hint="eastAsia"/>
          <w:sz w:val="28"/>
          <w:szCs w:val="28"/>
        </w:rPr>
        <w:t>使用</w:t>
      </w:r>
      <w:r w:rsidR="00C2426A">
        <w:rPr>
          <w:rFonts w:ascii="Times New Roman" w:eastAsia="標楷體" w:hAnsi="Times New Roman" w:hint="eastAsia"/>
          <w:sz w:val="28"/>
          <w:szCs w:val="28"/>
        </w:rPr>
        <w:t>係</w:t>
      </w:r>
      <w:r w:rsidRPr="00776F85">
        <w:rPr>
          <w:rFonts w:ascii="Times New Roman" w:eastAsia="標楷體" w:hAnsi="Times New Roman" w:hint="eastAsia"/>
          <w:sz w:val="28"/>
          <w:szCs w:val="28"/>
        </w:rPr>
        <w:t>數</w:t>
      </w:r>
      <w:r w:rsidR="00C2426A">
        <w:rPr>
          <w:rFonts w:ascii="Times New Roman" w:eastAsia="標楷體" w:hAnsi="Times New Roman" w:hint="eastAsia"/>
          <w:sz w:val="28"/>
          <w:szCs w:val="28"/>
        </w:rPr>
        <w:t xml:space="preserve">　</w:t>
      </w:r>
      <w:r w:rsidR="00C2426A">
        <w:rPr>
          <w:rFonts w:ascii="Times New Roman" w:eastAsia="標楷體" w:hAnsi="Times New Roman"/>
          <w:sz w:val="28"/>
          <w:szCs w:val="28"/>
        </w:rPr>
        <w:t>x</w:t>
      </w:r>
      <w:r w:rsidRPr="00776F85">
        <w:rPr>
          <w:rFonts w:ascii="Times New Roman" w:eastAsia="標楷體" w:hAnsi="Times New Roman" w:hint="eastAsia"/>
          <w:sz w:val="28"/>
          <w:szCs w:val="28"/>
        </w:rPr>
        <w:t>有投影</w:t>
      </w:r>
      <w:r w:rsidR="00C2426A">
        <w:rPr>
          <w:rFonts w:ascii="Times New Roman" w:eastAsia="標楷體" w:hAnsi="Times New Roman" w:hint="eastAsia"/>
          <w:sz w:val="28"/>
          <w:szCs w:val="28"/>
        </w:rPr>
        <w:t>面</w:t>
      </w:r>
      <w:r w:rsidRPr="00776F85">
        <w:rPr>
          <w:rFonts w:ascii="Times New Roman" w:eastAsia="標楷體" w:hAnsi="Times New Roman" w:hint="eastAsia"/>
          <w:sz w:val="28"/>
          <w:szCs w:val="28"/>
        </w:rPr>
        <w:t>積</w:t>
      </w:r>
    </w:p>
    <w:p w:rsidR="00C2426A" w:rsidRDefault="00C2426A" w:rsidP="00C2426A">
      <w:pPr>
        <w:pStyle w:val="a3"/>
        <w:numPr>
          <w:ilvl w:val="0"/>
          <w:numId w:val="10"/>
        </w:numPr>
        <w:ind w:leftChars="0" w:left="567" w:hanging="621"/>
        <w:rPr>
          <w:rFonts w:ascii="Times New Roman" w:eastAsia="標楷體" w:hAnsi="Times New Roman"/>
          <w:sz w:val="28"/>
          <w:szCs w:val="28"/>
        </w:rPr>
      </w:pPr>
      <w:r>
        <w:rPr>
          <w:rFonts w:ascii="Times New Roman" w:eastAsia="標楷體" w:hAnsi="Times New Roman" w:hint="eastAsia"/>
          <w:sz w:val="28"/>
          <w:szCs w:val="28"/>
        </w:rPr>
        <w:t xml:space="preserve"> </w:t>
      </w:r>
    </w:p>
    <w:p w:rsidR="00C2426A" w:rsidRDefault="00C2426A" w:rsidP="00C2426A">
      <w:pPr>
        <w:pStyle w:val="a3"/>
        <w:numPr>
          <w:ilvl w:val="0"/>
          <w:numId w:val="15"/>
        </w:numPr>
        <w:ind w:leftChars="0" w:left="993"/>
        <w:rPr>
          <w:rFonts w:ascii="Times New Roman" w:eastAsia="標楷體" w:hAnsi="Times New Roman"/>
          <w:sz w:val="28"/>
          <w:szCs w:val="28"/>
        </w:rPr>
      </w:pPr>
      <w:r w:rsidRPr="00C2426A">
        <w:rPr>
          <w:rFonts w:ascii="Times New Roman" w:eastAsia="標楷體" w:hAnsi="Times New Roman" w:hint="eastAsia"/>
          <w:sz w:val="28"/>
          <w:szCs w:val="28"/>
        </w:rPr>
        <w:t>各</w:t>
      </w:r>
      <w:r>
        <w:rPr>
          <w:rFonts w:ascii="Times New Roman" w:eastAsia="標楷體" w:hAnsi="Times New Roman" w:hint="eastAsia"/>
          <w:sz w:val="28"/>
          <w:szCs w:val="28"/>
        </w:rPr>
        <w:t>級</w:t>
      </w:r>
      <w:r w:rsidRPr="00C2426A">
        <w:rPr>
          <w:rFonts w:ascii="Times New Roman" w:eastAsia="標楷體" w:hAnsi="Times New Roman" w:hint="eastAsia"/>
          <w:sz w:val="28"/>
          <w:szCs w:val="28"/>
        </w:rPr>
        <w:t>政府及所屬機關所設置之非</w:t>
      </w:r>
      <w:r>
        <w:rPr>
          <w:rFonts w:ascii="Times New Roman" w:eastAsia="標楷體" w:hAnsi="Times New Roman" w:hint="eastAsia"/>
          <w:sz w:val="28"/>
          <w:szCs w:val="28"/>
        </w:rPr>
        <w:t>營</w:t>
      </w:r>
      <w:r w:rsidRPr="00C2426A">
        <w:rPr>
          <w:rFonts w:ascii="Times New Roman" w:eastAsia="標楷體" w:hAnsi="Times New Roman" w:hint="eastAsia"/>
          <w:sz w:val="28"/>
          <w:szCs w:val="28"/>
        </w:rPr>
        <w:t>業用，且具公益性</w:t>
      </w:r>
      <w:r>
        <w:rPr>
          <w:rFonts w:ascii="Times New Roman" w:eastAsia="標楷體" w:hAnsi="Times New Roman" w:hint="eastAsia"/>
          <w:sz w:val="28"/>
          <w:szCs w:val="28"/>
        </w:rPr>
        <w:t>質</w:t>
      </w:r>
      <w:r w:rsidRPr="00C2426A">
        <w:rPr>
          <w:rFonts w:ascii="Times New Roman" w:eastAsia="標楷體" w:hAnsi="Times New Roman" w:hint="eastAsia"/>
          <w:sz w:val="28"/>
          <w:szCs w:val="28"/>
        </w:rPr>
        <w:t>之管</w:t>
      </w:r>
      <w:r w:rsidRPr="00C2426A">
        <w:rPr>
          <w:rFonts w:ascii="Times New Roman" w:eastAsia="標楷體" w:hAnsi="Times New Roman" w:hint="eastAsia"/>
          <w:sz w:val="28"/>
          <w:szCs w:val="28"/>
        </w:rPr>
        <w:lastRenderedPageBreak/>
        <w:t>線及設施。</w:t>
      </w:r>
    </w:p>
    <w:p w:rsidR="00C2426A" w:rsidRDefault="00B93057" w:rsidP="00B93057">
      <w:pPr>
        <w:pStyle w:val="a3"/>
        <w:numPr>
          <w:ilvl w:val="0"/>
          <w:numId w:val="15"/>
        </w:numPr>
        <w:ind w:leftChars="0"/>
        <w:rPr>
          <w:rFonts w:ascii="Times New Roman" w:eastAsia="標楷體" w:hAnsi="Times New Roman"/>
          <w:sz w:val="28"/>
          <w:szCs w:val="28"/>
        </w:rPr>
      </w:pPr>
      <w:r w:rsidRPr="00C2426A">
        <w:rPr>
          <w:rFonts w:ascii="Times New Roman" w:eastAsia="標楷體" w:hAnsi="Times New Roman" w:hint="eastAsia"/>
          <w:sz w:val="28"/>
          <w:szCs w:val="28"/>
        </w:rPr>
        <w:t>共同管道及設置於其內之各項管線或設施。</w:t>
      </w:r>
    </w:p>
    <w:p w:rsidR="00C2426A" w:rsidRDefault="00B93057" w:rsidP="00B93057">
      <w:pPr>
        <w:pStyle w:val="a3"/>
        <w:numPr>
          <w:ilvl w:val="0"/>
          <w:numId w:val="15"/>
        </w:numPr>
        <w:ind w:leftChars="0"/>
        <w:rPr>
          <w:rFonts w:ascii="Times New Roman" w:eastAsia="標楷體" w:hAnsi="Times New Roman"/>
          <w:sz w:val="28"/>
          <w:szCs w:val="28"/>
        </w:rPr>
      </w:pPr>
      <w:r w:rsidRPr="00C2426A">
        <w:rPr>
          <w:rFonts w:ascii="Times New Roman" w:eastAsia="標楷體" w:hAnsi="Times New Roman" w:hint="eastAsia"/>
          <w:sz w:val="28"/>
          <w:szCs w:val="28"/>
        </w:rPr>
        <w:t>收益用於償付該道路建設經費使用</w:t>
      </w:r>
      <w:r w:rsidR="00C2426A">
        <w:rPr>
          <w:rFonts w:ascii="Times New Roman" w:eastAsia="標楷體" w:hAnsi="Times New Roman" w:hint="eastAsia"/>
          <w:sz w:val="28"/>
          <w:szCs w:val="28"/>
        </w:rPr>
        <w:t>，且</w:t>
      </w:r>
      <w:r w:rsidRPr="00C2426A">
        <w:rPr>
          <w:rFonts w:ascii="Times New Roman" w:eastAsia="標楷體" w:hAnsi="Times New Roman" w:hint="eastAsia"/>
          <w:sz w:val="28"/>
          <w:szCs w:val="28"/>
        </w:rPr>
        <w:t>經行政院專案核准有案之管線或設施。</w:t>
      </w:r>
    </w:p>
    <w:p w:rsidR="00C2426A" w:rsidRDefault="00B93057" w:rsidP="00B93057">
      <w:pPr>
        <w:pStyle w:val="a3"/>
        <w:numPr>
          <w:ilvl w:val="0"/>
          <w:numId w:val="15"/>
        </w:numPr>
        <w:ind w:leftChars="0"/>
        <w:rPr>
          <w:rFonts w:ascii="Times New Roman" w:eastAsia="標楷體" w:hAnsi="Times New Roman"/>
          <w:sz w:val="28"/>
          <w:szCs w:val="28"/>
        </w:rPr>
      </w:pPr>
      <w:r w:rsidRPr="00C2426A">
        <w:rPr>
          <w:rFonts w:ascii="Times New Roman" w:eastAsia="標楷體" w:hAnsi="Times New Roman" w:hint="eastAsia"/>
          <w:sz w:val="28"/>
          <w:szCs w:val="28"/>
        </w:rPr>
        <w:t>使用人另依協議繳納租金。</w:t>
      </w:r>
    </w:p>
    <w:p w:rsidR="00C2426A" w:rsidRDefault="00B93057" w:rsidP="00B93057">
      <w:pPr>
        <w:pStyle w:val="a3"/>
        <w:numPr>
          <w:ilvl w:val="0"/>
          <w:numId w:val="15"/>
        </w:numPr>
        <w:ind w:leftChars="0"/>
        <w:rPr>
          <w:rFonts w:ascii="Times New Roman" w:eastAsia="標楷體" w:hAnsi="Times New Roman"/>
          <w:sz w:val="28"/>
          <w:szCs w:val="28"/>
        </w:rPr>
      </w:pPr>
      <w:r w:rsidRPr="00C2426A">
        <w:rPr>
          <w:rFonts w:ascii="Times New Roman" w:eastAsia="標楷體" w:hAnsi="Times New Roman" w:hint="eastAsia"/>
          <w:sz w:val="28"/>
          <w:szCs w:val="28"/>
        </w:rPr>
        <w:t>消防設施。</w:t>
      </w:r>
    </w:p>
    <w:p w:rsidR="00C2426A" w:rsidRDefault="00B93057" w:rsidP="00B93057">
      <w:pPr>
        <w:pStyle w:val="a3"/>
        <w:numPr>
          <w:ilvl w:val="0"/>
          <w:numId w:val="15"/>
        </w:numPr>
        <w:ind w:leftChars="0"/>
        <w:rPr>
          <w:rFonts w:ascii="Times New Roman" w:eastAsia="標楷體" w:hAnsi="Times New Roman"/>
          <w:sz w:val="28"/>
          <w:szCs w:val="28"/>
        </w:rPr>
      </w:pPr>
      <w:r w:rsidRPr="00C2426A">
        <w:rPr>
          <w:rFonts w:ascii="Times New Roman" w:eastAsia="標楷體" w:hAnsi="Times New Roman" w:hint="eastAsia"/>
          <w:sz w:val="28"/>
          <w:szCs w:val="28"/>
        </w:rPr>
        <w:t>郵筒。</w:t>
      </w:r>
    </w:p>
    <w:p w:rsidR="00C2426A" w:rsidRDefault="00B93057" w:rsidP="00B93057">
      <w:pPr>
        <w:pStyle w:val="a3"/>
        <w:numPr>
          <w:ilvl w:val="0"/>
          <w:numId w:val="15"/>
        </w:numPr>
        <w:ind w:leftChars="0"/>
        <w:rPr>
          <w:rFonts w:ascii="Times New Roman" w:eastAsia="標楷體" w:hAnsi="Times New Roman"/>
          <w:sz w:val="28"/>
          <w:szCs w:val="28"/>
        </w:rPr>
      </w:pPr>
      <w:r w:rsidRPr="00C2426A">
        <w:rPr>
          <w:rFonts w:ascii="Times New Roman" w:eastAsia="標楷體" w:hAnsi="Times New Roman" w:hint="eastAsia"/>
          <w:sz w:val="28"/>
          <w:szCs w:val="28"/>
        </w:rPr>
        <w:t>公用電話亭。</w:t>
      </w:r>
    </w:p>
    <w:p w:rsidR="00C2426A" w:rsidRDefault="00B93057" w:rsidP="00B93057">
      <w:pPr>
        <w:pStyle w:val="a3"/>
        <w:numPr>
          <w:ilvl w:val="0"/>
          <w:numId w:val="15"/>
        </w:numPr>
        <w:ind w:leftChars="0"/>
        <w:rPr>
          <w:rFonts w:ascii="Times New Roman" w:eastAsia="標楷體" w:hAnsi="Times New Roman"/>
          <w:sz w:val="28"/>
          <w:szCs w:val="28"/>
        </w:rPr>
      </w:pPr>
      <w:r w:rsidRPr="00C2426A">
        <w:rPr>
          <w:rFonts w:ascii="Times New Roman" w:eastAsia="標楷體" w:hAnsi="Times New Roman" w:hint="eastAsia"/>
          <w:sz w:val="28"/>
          <w:szCs w:val="28"/>
        </w:rPr>
        <w:t>產權屬用戶所有且與道路路線橫交之民生管線、</w:t>
      </w:r>
      <w:proofErr w:type="gramStart"/>
      <w:r w:rsidRPr="00C2426A">
        <w:rPr>
          <w:rFonts w:ascii="Times New Roman" w:eastAsia="標楷體" w:hAnsi="Times New Roman" w:hint="eastAsia"/>
          <w:sz w:val="28"/>
          <w:szCs w:val="28"/>
        </w:rPr>
        <w:t>桿</w:t>
      </w:r>
      <w:proofErr w:type="gramEnd"/>
      <w:r w:rsidRPr="00C2426A">
        <w:rPr>
          <w:rFonts w:ascii="Times New Roman" w:eastAsia="標楷體" w:hAnsi="Times New Roman" w:hint="eastAsia"/>
          <w:sz w:val="28"/>
          <w:szCs w:val="28"/>
        </w:rPr>
        <w:t>線及設施。</w:t>
      </w:r>
    </w:p>
    <w:p w:rsidR="00B93057" w:rsidRPr="00C2426A" w:rsidRDefault="00B93057" w:rsidP="00B93057">
      <w:pPr>
        <w:pStyle w:val="a3"/>
        <w:numPr>
          <w:ilvl w:val="0"/>
          <w:numId w:val="15"/>
        </w:numPr>
        <w:ind w:leftChars="0"/>
        <w:rPr>
          <w:rFonts w:ascii="Times New Roman" w:eastAsia="標楷體" w:hAnsi="Times New Roman"/>
          <w:sz w:val="28"/>
          <w:szCs w:val="28"/>
        </w:rPr>
      </w:pPr>
      <w:r w:rsidRPr="00C2426A">
        <w:rPr>
          <w:rFonts w:ascii="Times New Roman" w:eastAsia="標楷體" w:hAnsi="Times New Roman" w:hint="eastAsia"/>
          <w:sz w:val="28"/>
          <w:szCs w:val="28"/>
        </w:rPr>
        <w:t>農田灌溉水利設施。</w:t>
      </w:r>
      <w:r w:rsidRPr="00C2426A">
        <w:rPr>
          <w:rFonts w:ascii="Times New Roman" w:eastAsia="標楷體" w:hAnsi="Times New Roman" w:hint="eastAsia"/>
          <w:sz w:val="28"/>
          <w:szCs w:val="28"/>
        </w:rPr>
        <w:t>0</w:t>
      </w:r>
      <w:r w:rsidRPr="00C2426A">
        <w:rPr>
          <w:rFonts w:ascii="Times New Roman" w:eastAsia="標楷體" w:hAnsi="Times New Roman" w:hint="eastAsia"/>
          <w:sz w:val="28"/>
          <w:szCs w:val="28"/>
        </w:rPr>
        <w:t>平方公尺</w:t>
      </w:r>
      <w:r w:rsidRPr="00C2426A">
        <w:rPr>
          <w:rFonts w:ascii="Times New Roman" w:eastAsia="標楷體" w:hAnsi="Times New Roman" w:hint="eastAsia"/>
          <w:sz w:val="28"/>
          <w:szCs w:val="28"/>
        </w:rPr>
        <w:t>P</w:t>
      </w:r>
      <w:r w:rsidR="00C2426A">
        <w:rPr>
          <w:rFonts w:ascii="Times New Roman" w:eastAsia="標楷體" w:hAnsi="Times New Roman" w:hint="eastAsia"/>
          <w:sz w:val="28"/>
          <w:szCs w:val="28"/>
        </w:rPr>
        <w:t xml:space="preserve">　</w:t>
      </w:r>
      <w:r w:rsidRPr="00C2426A">
        <w:rPr>
          <w:rFonts w:ascii="Times New Roman" w:eastAsia="標楷體" w:hAnsi="Times New Roman" w:hint="eastAsia"/>
          <w:sz w:val="28"/>
          <w:szCs w:val="28"/>
        </w:rPr>
        <w:t>x</w:t>
      </w:r>
      <w:r w:rsidRPr="00C2426A">
        <w:rPr>
          <w:rFonts w:ascii="Times New Roman" w:eastAsia="標楷體" w:hAnsi="Times New Roman" w:hint="eastAsia"/>
          <w:sz w:val="28"/>
          <w:szCs w:val="28"/>
        </w:rPr>
        <w:t>使用係數</w:t>
      </w:r>
      <w:r w:rsidR="00C2426A">
        <w:rPr>
          <w:rFonts w:ascii="Times New Roman" w:eastAsia="標楷體" w:hAnsi="Times New Roman" w:hint="eastAsia"/>
          <w:sz w:val="28"/>
          <w:szCs w:val="28"/>
        </w:rPr>
        <w:t xml:space="preserve">　</w:t>
      </w:r>
      <w:r w:rsidR="00C2426A">
        <w:rPr>
          <w:rFonts w:ascii="Times New Roman" w:eastAsia="標楷體" w:hAnsi="Times New Roman"/>
          <w:sz w:val="28"/>
          <w:szCs w:val="28"/>
        </w:rPr>
        <w:t>x</w:t>
      </w:r>
      <w:r w:rsidRPr="00C2426A">
        <w:rPr>
          <w:rFonts w:ascii="Times New Roman" w:eastAsia="標楷體" w:hAnsi="Times New Roman" w:hint="eastAsia"/>
          <w:sz w:val="28"/>
          <w:szCs w:val="28"/>
        </w:rPr>
        <w:t>投影</w:t>
      </w:r>
      <w:r w:rsidR="00C2426A">
        <w:rPr>
          <w:rFonts w:ascii="Times New Roman" w:eastAsia="標楷體" w:hAnsi="Times New Roman" w:hint="eastAsia"/>
          <w:sz w:val="28"/>
          <w:szCs w:val="28"/>
        </w:rPr>
        <w:t>面</w:t>
      </w:r>
      <w:r w:rsidRPr="00C2426A">
        <w:rPr>
          <w:rFonts w:ascii="Times New Roman" w:eastAsia="標楷體" w:hAnsi="Times New Roman" w:hint="eastAsia"/>
          <w:sz w:val="28"/>
          <w:szCs w:val="28"/>
        </w:rPr>
        <w:t>積</w:t>
      </w:r>
    </w:p>
    <w:p w:rsidR="00B93057" w:rsidRDefault="00B93057" w:rsidP="00B93057">
      <w:pPr>
        <w:pStyle w:val="a3"/>
        <w:numPr>
          <w:ilvl w:val="0"/>
          <w:numId w:val="18"/>
        </w:numPr>
        <w:ind w:leftChars="0" w:left="709" w:hanging="763"/>
        <w:rPr>
          <w:rFonts w:ascii="Times New Roman" w:eastAsia="標楷體" w:hAnsi="Times New Roman"/>
          <w:sz w:val="28"/>
          <w:szCs w:val="28"/>
        </w:rPr>
      </w:pPr>
      <w:r w:rsidRPr="00C2426A">
        <w:rPr>
          <w:rFonts w:ascii="Times New Roman" w:eastAsia="標楷體" w:hAnsi="Times New Roman" w:hint="eastAsia"/>
          <w:sz w:val="28"/>
          <w:szCs w:val="28"/>
        </w:rPr>
        <w:t>管路</w:t>
      </w:r>
      <w:r w:rsidRPr="00C2426A">
        <w:rPr>
          <w:rFonts w:ascii="Times New Roman" w:eastAsia="標楷體" w:hAnsi="Times New Roman" w:hint="eastAsia"/>
          <w:sz w:val="28"/>
          <w:szCs w:val="28"/>
        </w:rPr>
        <w:t>(</w:t>
      </w:r>
      <w:r w:rsidRPr="00C2426A">
        <w:rPr>
          <w:rFonts w:ascii="Times New Roman" w:eastAsia="標楷體" w:hAnsi="Times New Roman" w:hint="eastAsia"/>
          <w:sz w:val="28"/>
          <w:szCs w:val="28"/>
        </w:rPr>
        <w:t>道</w:t>
      </w:r>
      <w:r w:rsidRPr="00C2426A">
        <w:rPr>
          <w:rFonts w:ascii="Times New Roman" w:eastAsia="標楷體" w:hAnsi="Times New Roman" w:hint="eastAsia"/>
          <w:sz w:val="28"/>
          <w:szCs w:val="28"/>
        </w:rPr>
        <w:t>)</w:t>
      </w:r>
      <w:r w:rsidRPr="00C2426A">
        <w:rPr>
          <w:rFonts w:ascii="Times New Roman" w:eastAsia="標楷體" w:hAnsi="Times New Roman" w:hint="eastAsia"/>
          <w:sz w:val="28"/>
          <w:szCs w:val="28"/>
        </w:rPr>
        <w:t>、</w:t>
      </w:r>
      <w:proofErr w:type="gramStart"/>
      <w:r w:rsidRPr="00C2426A">
        <w:rPr>
          <w:rFonts w:ascii="Times New Roman" w:eastAsia="標楷體" w:hAnsi="Times New Roman" w:hint="eastAsia"/>
          <w:sz w:val="28"/>
          <w:szCs w:val="28"/>
        </w:rPr>
        <w:t>洞道及</w:t>
      </w:r>
      <w:proofErr w:type="gramEnd"/>
      <w:r w:rsidRPr="00C2426A">
        <w:rPr>
          <w:rFonts w:ascii="Times New Roman" w:eastAsia="標楷體" w:hAnsi="Times New Roman" w:hint="eastAsia"/>
          <w:sz w:val="28"/>
          <w:szCs w:val="28"/>
        </w:rPr>
        <w:t>其他經核准設置之地下管線或設施</w:t>
      </w:r>
      <w:r w:rsidR="00C2426A">
        <w:rPr>
          <w:rFonts w:ascii="Times New Roman" w:eastAsia="標楷體" w:hAnsi="Times New Roman" w:hint="eastAsia"/>
          <w:sz w:val="28"/>
          <w:szCs w:val="28"/>
        </w:rPr>
        <w:t>0.1</w:t>
      </w:r>
      <w:r w:rsidRPr="00C2426A">
        <w:rPr>
          <w:rFonts w:ascii="Times New Roman" w:eastAsia="標楷體" w:hAnsi="Times New Roman" w:hint="eastAsia"/>
          <w:sz w:val="28"/>
          <w:szCs w:val="28"/>
        </w:rPr>
        <w:t>平方公尺</w:t>
      </w:r>
      <w:r w:rsidRPr="00C2426A">
        <w:rPr>
          <w:rFonts w:ascii="Times New Roman" w:eastAsia="標楷體" w:hAnsi="Times New Roman" w:hint="eastAsia"/>
          <w:sz w:val="28"/>
          <w:szCs w:val="28"/>
        </w:rPr>
        <w:t>P</w:t>
      </w:r>
      <w:r w:rsidR="00C2426A">
        <w:rPr>
          <w:rFonts w:ascii="Times New Roman" w:eastAsia="標楷體" w:hAnsi="Times New Roman" w:hint="eastAsia"/>
          <w:sz w:val="28"/>
          <w:szCs w:val="28"/>
        </w:rPr>
        <w:t xml:space="preserve">　</w:t>
      </w:r>
      <w:r w:rsidRPr="00C2426A">
        <w:rPr>
          <w:rFonts w:ascii="Times New Roman" w:eastAsia="標楷體" w:hAnsi="Times New Roman" w:hint="eastAsia"/>
          <w:sz w:val="28"/>
          <w:szCs w:val="28"/>
        </w:rPr>
        <w:t>x</w:t>
      </w:r>
      <w:r w:rsidRPr="00C2426A">
        <w:rPr>
          <w:rFonts w:ascii="Times New Roman" w:eastAsia="標楷體" w:hAnsi="Times New Roman" w:hint="eastAsia"/>
          <w:sz w:val="28"/>
          <w:szCs w:val="28"/>
        </w:rPr>
        <w:t>使用係數</w:t>
      </w:r>
      <w:r w:rsidR="00C2426A">
        <w:rPr>
          <w:rFonts w:ascii="Times New Roman" w:eastAsia="標楷體" w:hAnsi="Times New Roman" w:hint="eastAsia"/>
          <w:sz w:val="28"/>
          <w:szCs w:val="28"/>
        </w:rPr>
        <w:t xml:space="preserve">　</w:t>
      </w:r>
      <w:r w:rsidR="00C2426A">
        <w:rPr>
          <w:rFonts w:ascii="Times New Roman" w:eastAsia="標楷體" w:hAnsi="Times New Roman"/>
          <w:sz w:val="28"/>
          <w:szCs w:val="28"/>
        </w:rPr>
        <w:t>x</w:t>
      </w:r>
      <w:r w:rsidRPr="00C2426A">
        <w:rPr>
          <w:rFonts w:ascii="Times New Roman" w:eastAsia="標楷體" w:hAnsi="Times New Roman" w:hint="eastAsia"/>
          <w:sz w:val="28"/>
          <w:szCs w:val="28"/>
        </w:rPr>
        <w:t>有</w:t>
      </w:r>
      <w:r w:rsidR="00C2426A">
        <w:rPr>
          <w:rFonts w:ascii="Times New Roman" w:eastAsia="標楷體" w:hAnsi="Times New Roman" w:hint="eastAsia"/>
          <w:sz w:val="28"/>
          <w:szCs w:val="28"/>
        </w:rPr>
        <w:t>效</w:t>
      </w:r>
      <w:r w:rsidRPr="00C2426A">
        <w:rPr>
          <w:rFonts w:ascii="Times New Roman" w:eastAsia="標楷體" w:hAnsi="Times New Roman" w:hint="eastAsia"/>
          <w:sz w:val="28"/>
          <w:szCs w:val="28"/>
        </w:rPr>
        <w:t>投影</w:t>
      </w:r>
      <w:r w:rsidR="00C2426A">
        <w:rPr>
          <w:rFonts w:ascii="Times New Roman" w:eastAsia="標楷體" w:hAnsi="Times New Roman" w:hint="eastAsia"/>
          <w:sz w:val="28"/>
          <w:szCs w:val="28"/>
        </w:rPr>
        <w:t>面</w:t>
      </w:r>
      <w:r w:rsidRPr="00C2426A">
        <w:rPr>
          <w:rFonts w:ascii="Times New Roman" w:eastAsia="標楷體" w:hAnsi="Times New Roman" w:hint="eastAsia"/>
          <w:sz w:val="28"/>
          <w:szCs w:val="28"/>
        </w:rPr>
        <w:t>積</w:t>
      </w:r>
    </w:p>
    <w:p w:rsidR="00C2426A" w:rsidRPr="00D14AE2" w:rsidRDefault="00C2426A" w:rsidP="00D14AE2">
      <w:pPr>
        <w:pStyle w:val="a3"/>
        <w:numPr>
          <w:ilvl w:val="0"/>
          <w:numId w:val="18"/>
        </w:numPr>
        <w:ind w:leftChars="-81" w:left="711" w:hanging="905"/>
        <w:rPr>
          <w:rFonts w:ascii="Times New Roman" w:eastAsia="標楷體" w:hAnsi="Times New Roman"/>
          <w:sz w:val="28"/>
          <w:szCs w:val="28"/>
        </w:rPr>
      </w:pPr>
      <w:r w:rsidRPr="00C2426A">
        <w:rPr>
          <w:rFonts w:ascii="Times New Roman" w:eastAsia="標楷體" w:hAnsi="Times New Roman" w:hint="eastAsia"/>
          <w:sz w:val="28"/>
          <w:szCs w:val="28"/>
        </w:rPr>
        <w:t>其他經核准設置之地上管線或設施</w:t>
      </w:r>
      <w:r w:rsidRPr="00C2426A">
        <w:rPr>
          <w:rFonts w:ascii="Times New Roman" w:eastAsia="標楷體" w:hAnsi="Times New Roman" w:hint="eastAsia"/>
          <w:sz w:val="28"/>
          <w:szCs w:val="28"/>
        </w:rPr>
        <w:t>0.2</w:t>
      </w:r>
      <w:r w:rsidRPr="00C2426A">
        <w:rPr>
          <w:rFonts w:ascii="Times New Roman" w:eastAsia="標楷體" w:hAnsi="Times New Roman" w:hint="eastAsia"/>
          <w:sz w:val="28"/>
          <w:szCs w:val="28"/>
        </w:rPr>
        <w:t>平方公尺</w:t>
      </w:r>
      <w:r w:rsidRPr="00C2426A">
        <w:rPr>
          <w:rFonts w:ascii="Times New Roman" w:eastAsia="標楷體" w:hAnsi="Times New Roman" w:hint="eastAsia"/>
          <w:sz w:val="28"/>
          <w:szCs w:val="28"/>
        </w:rPr>
        <w:t>P</w:t>
      </w:r>
      <w:r w:rsidR="00D14AE2">
        <w:rPr>
          <w:rFonts w:ascii="Times New Roman" w:eastAsia="標楷體" w:hAnsi="Times New Roman" w:hint="eastAsia"/>
          <w:sz w:val="28"/>
          <w:szCs w:val="28"/>
        </w:rPr>
        <w:t xml:space="preserve">　</w:t>
      </w:r>
      <w:r w:rsidR="00D14AE2">
        <w:rPr>
          <w:rFonts w:ascii="Times New Roman" w:eastAsia="標楷體" w:hAnsi="Times New Roman"/>
          <w:sz w:val="28"/>
          <w:szCs w:val="28"/>
        </w:rPr>
        <w:t>x</w:t>
      </w:r>
      <w:r w:rsidRPr="00C2426A">
        <w:rPr>
          <w:rFonts w:ascii="Times New Roman" w:eastAsia="標楷體" w:hAnsi="Times New Roman" w:hint="eastAsia"/>
          <w:sz w:val="28"/>
          <w:szCs w:val="28"/>
        </w:rPr>
        <w:t>使用係數</w:t>
      </w:r>
      <w:r w:rsidR="00D14AE2">
        <w:rPr>
          <w:rFonts w:ascii="Times New Roman" w:eastAsia="標楷體" w:hAnsi="Times New Roman" w:hint="eastAsia"/>
          <w:sz w:val="28"/>
          <w:szCs w:val="28"/>
        </w:rPr>
        <w:t xml:space="preserve">　</w:t>
      </w:r>
      <w:r w:rsidR="00D14AE2" w:rsidRPr="00C2426A">
        <w:rPr>
          <w:rFonts w:ascii="Times New Roman" w:eastAsia="標楷體" w:hAnsi="Times New Roman" w:hint="eastAsia"/>
          <w:sz w:val="28"/>
          <w:szCs w:val="28"/>
        </w:rPr>
        <w:t>x</w:t>
      </w:r>
      <w:r w:rsidR="00D14AE2" w:rsidRPr="00C2426A">
        <w:rPr>
          <w:rFonts w:ascii="Times New Roman" w:eastAsia="標楷體" w:hAnsi="Times New Roman" w:hint="eastAsia"/>
          <w:sz w:val="28"/>
          <w:szCs w:val="28"/>
        </w:rPr>
        <w:t>投影面積</w:t>
      </w:r>
    </w:p>
    <w:p w:rsidR="00B93057" w:rsidRPr="00B93057" w:rsidRDefault="00B93057" w:rsidP="00B93057">
      <w:pPr>
        <w:rPr>
          <w:rFonts w:ascii="Times New Roman" w:eastAsia="標楷體" w:hAnsi="Times New Roman"/>
          <w:sz w:val="28"/>
          <w:szCs w:val="28"/>
        </w:rPr>
      </w:pPr>
      <w:r w:rsidRPr="00B93057">
        <w:rPr>
          <w:rFonts w:ascii="Times New Roman" w:eastAsia="標楷體" w:hAnsi="Times New Roman" w:hint="eastAsia"/>
          <w:sz w:val="28"/>
          <w:szCs w:val="28"/>
        </w:rPr>
        <w:t>說明</w:t>
      </w:r>
      <w:r w:rsidRPr="00B93057">
        <w:rPr>
          <w:rFonts w:ascii="Times New Roman" w:eastAsia="標楷體" w:hAnsi="Times New Roman" w:hint="eastAsia"/>
          <w:sz w:val="28"/>
          <w:szCs w:val="28"/>
        </w:rPr>
        <w:t>:</w:t>
      </w:r>
    </w:p>
    <w:p w:rsidR="00B93057" w:rsidRPr="00D14AE2" w:rsidRDefault="00B93057" w:rsidP="00B93057">
      <w:pPr>
        <w:pStyle w:val="a3"/>
        <w:numPr>
          <w:ilvl w:val="0"/>
          <w:numId w:val="20"/>
        </w:numPr>
        <w:ind w:leftChars="0"/>
        <w:rPr>
          <w:rFonts w:ascii="Times New Roman" w:eastAsia="標楷體" w:hAnsi="Times New Roman"/>
          <w:sz w:val="28"/>
          <w:szCs w:val="28"/>
        </w:rPr>
      </w:pPr>
      <w:r w:rsidRPr="00D14AE2">
        <w:rPr>
          <w:rFonts w:ascii="Times New Roman" w:eastAsia="標楷體" w:hAnsi="Times New Roman"/>
          <w:sz w:val="28"/>
          <w:szCs w:val="28"/>
        </w:rPr>
        <w:t>P</w:t>
      </w:r>
      <w:r w:rsidR="00D14AE2" w:rsidRPr="00D14AE2">
        <w:rPr>
          <w:rFonts w:ascii="Times New Roman" w:eastAsia="標楷體" w:hAnsi="Times New Roman" w:hint="eastAsia"/>
          <w:sz w:val="28"/>
          <w:szCs w:val="28"/>
        </w:rPr>
        <w:t>：</w:t>
      </w:r>
      <w:r w:rsidRPr="00D14AE2">
        <w:rPr>
          <w:rFonts w:ascii="Times New Roman" w:eastAsia="標楷體" w:hAnsi="Times New Roman" w:hint="eastAsia"/>
          <w:sz w:val="28"/>
          <w:szCs w:val="28"/>
        </w:rPr>
        <w:t>指管線或設施所在之直轄市、縣</w:t>
      </w:r>
      <w:r w:rsidR="00D14AE2" w:rsidRPr="00D14AE2">
        <w:rPr>
          <w:rFonts w:ascii="Times New Roman" w:eastAsia="標楷體" w:hAnsi="Times New Roman" w:hint="eastAsia"/>
          <w:sz w:val="28"/>
          <w:szCs w:val="28"/>
        </w:rPr>
        <w:t>（市）辖區</w:t>
      </w:r>
      <w:r w:rsidRPr="00D14AE2">
        <w:rPr>
          <w:rFonts w:ascii="Times New Roman" w:eastAsia="標楷體" w:hAnsi="Times New Roman" w:hint="eastAsia"/>
          <w:sz w:val="28"/>
          <w:szCs w:val="28"/>
        </w:rPr>
        <w:t>之平均公告地價之百分之五</w:t>
      </w:r>
      <w:r w:rsidR="00D14AE2" w:rsidRPr="00D14AE2">
        <w:rPr>
          <w:rFonts w:ascii="Times New Roman" w:eastAsia="標楷體" w:hAnsi="Times New Roman" w:hint="eastAsia"/>
          <w:sz w:val="28"/>
          <w:szCs w:val="28"/>
        </w:rPr>
        <w:t>；</w:t>
      </w:r>
      <w:r w:rsidRPr="00D14AE2">
        <w:rPr>
          <w:rFonts w:ascii="Times New Roman" w:eastAsia="標楷體" w:hAnsi="Times New Roman" w:hint="eastAsia"/>
          <w:sz w:val="28"/>
          <w:szCs w:val="28"/>
        </w:rPr>
        <w:t>該轄區平均公告地未達</w:t>
      </w:r>
      <w:r w:rsidR="00D14AE2">
        <w:rPr>
          <w:rFonts w:ascii="Times New Roman" w:eastAsia="標楷體" w:hAnsi="Times New Roman" w:hint="eastAsia"/>
          <w:sz w:val="28"/>
          <w:szCs w:val="28"/>
        </w:rPr>
        <w:t>當</w:t>
      </w:r>
      <w:r w:rsidRPr="00D14AE2">
        <w:rPr>
          <w:rFonts w:ascii="Times New Roman" w:eastAsia="標楷體" w:hAnsi="Times New Roman" w:hint="eastAsia"/>
          <w:sz w:val="28"/>
          <w:szCs w:val="28"/>
        </w:rPr>
        <w:t>年</w:t>
      </w:r>
      <w:r w:rsidR="00D14AE2">
        <w:rPr>
          <w:rFonts w:ascii="Times New Roman" w:eastAsia="標楷體" w:hAnsi="Times New Roman" w:hint="eastAsia"/>
          <w:sz w:val="28"/>
          <w:szCs w:val="28"/>
        </w:rPr>
        <w:t>期</w:t>
      </w:r>
      <w:r w:rsidRPr="00D14AE2">
        <w:rPr>
          <w:rFonts w:ascii="Times New Roman" w:eastAsia="標楷體" w:hAnsi="Times New Roman" w:hint="eastAsia"/>
          <w:sz w:val="28"/>
          <w:szCs w:val="28"/>
        </w:rPr>
        <w:t>全國平均公</w:t>
      </w:r>
    </w:p>
    <w:p w:rsidR="00B93057" w:rsidRPr="00B93057" w:rsidRDefault="00B93057" w:rsidP="00B93057">
      <w:pPr>
        <w:rPr>
          <w:rFonts w:ascii="Times New Roman" w:eastAsia="標楷體" w:hAnsi="Times New Roman"/>
          <w:sz w:val="28"/>
          <w:szCs w:val="28"/>
        </w:rPr>
      </w:pPr>
      <w:r w:rsidRPr="00B93057">
        <w:rPr>
          <w:rFonts w:ascii="Times New Roman" w:eastAsia="標楷體" w:hAnsi="Times New Roman" w:hint="eastAsia"/>
          <w:sz w:val="28"/>
          <w:szCs w:val="28"/>
        </w:rPr>
        <w:lastRenderedPageBreak/>
        <w:t>告地價者</w:t>
      </w:r>
      <w:r w:rsidR="00D14AE2">
        <w:rPr>
          <w:rFonts w:ascii="Times New Roman" w:eastAsia="標楷體" w:hAnsi="Times New Roman" w:hint="eastAsia"/>
          <w:sz w:val="28"/>
          <w:szCs w:val="28"/>
        </w:rPr>
        <w:t>，</w:t>
      </w:r>
      <w:r w:rsidRPr="00B93057">
        <w:rPr>
          <w:rFonts w:ascii="Times New Roman" w:eastAsia="標楷體" w:hAnsi="Times New Roman" w:hint="eastAsia"/>
          <w:sz w:val="28"/>
          <w:szCs w:val="28"/>
        </w:rPr>
        <w:t>以當年期全國平均公告地價計之。</w:t>
      </w:r>
    </w:p>
    <w:p w:rsidR="00B93057" w:rsidRPr="00D14AE2" w:rsidRDefault="00B93057" w:rsidP="00D14AE2">
      <w:pPr>
        <w:pStyle w:val="a3"/>
        <w:numPr>
          <w:ilvl w:val="0"/>
          <w:numId w:val="20"/>
        </w:numPr>
        <w:ind w:leftChars="0"/>
        <w:rPr>
          <w:rFonts w:ascii="Times New Roman" w:eastAsia="標楷體" w:hAnsi="Times New Roman"/>
          <w:sz w:val="28"/>
          <w:szCs w:val="28"/>
        </w:rPr>
      </w:pPr>
      <w:r w:rsidRPr="00D14AE2">
        <w:rPr>
          <w:rFonts w:ascii="Times New Roman" w:eastAsia="標楷體" w:hAnsi="Times New Roman" w:hint="eastAsia"/>
          <w:sz w:val="28"/>
          <w:szCs w:val="28"/>
        </w:rPr>
        <w:t>投影面積</w:t>
      </w:r>
      <w:r w:rsidR="00D14AE2" w:rsidRPr="00D14AE2">
        <w:rPr>
          <w:rFonts w:ascii="Times New Roman" w:eastAsia="標楷體" w:hAnsi="Times New Roman" w:hint="eastAsia"/>
          <w:sz w:val="28"/>
          <w:szCs w:val="28"/>
        </w:rPr>
        <w:t>：</w:t>
      </w:r>
      <w:r w:rsidRPr="00D14AE2">
        <w:rPr>
          <w:rFonts w:ascii="Times New Roman" w:eastAsia="標楷體" w:hAnsi="Times New Roman" w:hint="eastAsia"/>
          <w:sz w:val="28"/>
          <w:szCs w:val="28"/>
        </w:rPr>
        <w:t>指管線或設施垂直於路面之實際投影面積。</w:t>
      </w:r>
    </w:p>
    <w:p w:rsidR="00B93057" w:rsidRDefault="00B93057" w:rsidP="00B93057">
      <w:pPr>
        <w:pStyle w:val="a3"/>
        <w:numPr>
          <w:ilvl w:val="0"/>
          <w:numId w:val="20"/>
        </w:numPr>
        <w:ind w:leftChars="0"/>
        <w:rPr>
          <w:rFonts w:ascii="Times New Roman" w:eastAsia="標楷體" w:hAnsi="Times New Roman"/>
          <w:sz w:val="28"/>
          <w:szCs w:val="28"/>
        </w:rPr>
      </w:pPr>
      <w:r w:rsidRPr="00D14AE2">
        <w:rPr>
          <w:rFonts w:ascii="Times New Roman" w:eastAsia="標楷體" w:hAnsi="Times New Roman" w:hint="eastAsia"/>
          <w:sz w:val="28"/>
          <w:szCs w:val="28"/>
        </w:rPr>
        <w:t>有效投影面積</w:t>
      </w:r>
      <w:r w:rsidR="00D14AE2" w:rsidRPr="00D14AE2">
        <w:rPr>
          <w:rFonts w:ascii="Times New Roman" w:eastAsia="標楷體" w:hAnsi="Times New Roman" w:hint="eastAsia"/>
          <w:sz w:val="28"/>
          <w:szCs w:val="28"/>
        </w:rPr>
        <w:t>：</w:t>
      </w:r>
      <w:r w:rsidRPr="00D14AE2">
        <w:rPr>
          <w:rFonts w:ascii="Times New Roman" w:eastAsia="標楷體" w:hAnsi="Times New Roman" w:hint="eastAsia"/>
          <w:sz w:val="28"/>
          <w:szCs w:val="28"/>
        </w:rPr>
        <w:t>指地下管線或設施使用道路範圍之垂直投影面積。</w:t>
      </w:r>
    </w:p>
    <w:p w:rsidR="00D14AE2" w:rsidRPr="00D14AE2" w:rsidRDefault="00D14AE2" w:rsidP="00D14AE2">
      <w:pPr>
        <w:pStyle w:val="a3"/>
        <w:numPr>
          <w:ilvl w:val="0"/>
          <w:numId w:val="20"/>
        </w:numPr>
        <w:ind w:leftChars="0"/>
        <w:rPr>
          <w:rFonts w:ascii="Times New Roman" w:eastAsia="標楷體" w:hAnsi="Times New Roman"/>
          <w:sz w:val="28"/>
          <w:szCs w:val="28"/>
        </w:rPr>
      </w:pPr>
      <w:r w:rsidRPr="00D14AE2">
        <w:rPr>
          <w:rFonts w:ascii="Times New Roman" w:eastAsia="標楷體" w:hAnsi="Times New Roman" w:hint="eastAsia"/>
          <w:sz w:val="28"/>
          <w:szCs w:val="28"/>
        </w:rPr>
        <w:t>單位長度：指架空纜線附著豎</w:t>
      </w:r>
      <w:proofErr w:type="gramStart"/>
      <w:r w:rsidRPr="00D14AE2">
        <w:rPr>
          <w:rFonts w:ascii="Times New Roman" w:eastAsia="標楷體" w:hAnsi="Times New Roman" w:hint="eastAsia"/>
          <w:sz w:val="28"/>
          <w:szCs w:val="28"/>
        </w:rPr>
        <w:t>桿</w:t>
      </w:r>
      <w:proofErr w:type="gramEnd"/>
      <w:r w:rsidRPr="00D14AE2">
        <w:rPr>
          <w:rFonts w:ascii="Times New Roman" w:eastAsia="標楷體" w:hAnsi="Times New Roman" w:hint="eastAsia"/>
          <w:sz w:val="28"/>
          <w:szCs w:val="28"/>
        </w:rPr>
        <w:t>之整列佈設長度。</w:t>
      </w:r>
    </w:p>
    <w:p w:rsidR="00D14AE2" w:rsidRPr="00D14AE2" w:rsidRDefault="00D14AE2" w:rsidP="00D14AE2">
      <w:pPr>
        <w:pStyle w:val="a3"/>
        <w:numPr>
          <w:ilvl w:val="0"/>
          <w:numId w:val="20"/>
        </w:numPr>
        <w:ind w:leftChars="0"/>
        <w:rPr>
          <w:rFonts w:ascii="Times New Roman" w:eastAsia="標楷體" w:hAnsi="Times New Roman"/>
          <w:sz w:val="28"/>
          <w:szCs w:val="28"/>
        </w:rPr>
      </w:pPr>
      <w:r w:rsidRPr="00D14AE2">
        <w:rPr>
          <w:rFonts w:ascii="Times New Roman" w:eastAsia="標楷體" w:hAnsi="Times New Roman" w:hint="eastAsia"/>
          <w:sz w:val="28"/>
          <w:szCs w:val="28"/>
        </w:rPr>
        <w:t>自來水、電力及瓦斯之管路（道）、</w:t>
      </w:r>
      <w:proofErr w:type="gramStart"/>
      <w:r w:rsidRPr="00D14AE2">
        <w:rPr>
          <w:rFonts w:ascii="Times New Roman" w:eastAsia="標楷體" w:hAnsi="Times New Roman" w:hint="eastAsia"/>
          <w:sz w:val="28"/>
          <w:szCs w:val="28"/>
        </w:rPr>
        <w:t>洞道如</w:t>
      </w:r>
      <w:proofErr w:type="gramEnd"/>
      <w:r w:rsidRPr="00D14AE2">
        <w:rPr>
          <w:rFonts w:ascii="Times New Roman" w:eastAsia="標楷體" w:hAnsi="Times New Roman" w:hint="eastAsia"/>
          <w:sz w:val="28"/>
          <w:szCs w:val="28"/>
        </w:rPr>
        <w:t>兼作其他管線事業單位使用者，依第十二項所列基準收費。</w:t>
      </w:r>
    </w:p>
    <w:p w:rsidR="00D14AE2" w:rsidRPr="00D14AE2" w:rsidRDefault="00D14AE2" w:rsidP="00D14AE2">
      <w:pPr>
        <w:pStyle w:val="a3"/>
        <w:numPr>
          <w:ilvl w:val="0"/>
          <w:numId w:val="20"/>
        </w:numPr>
        <w:ind w:leftChars="0"/>
        <w:rPr>
          <w:rFonts w:ascii="Times New Roman" w:eastAsia="標楷體" w:hAnsi="Times New Roman"/>
          <w:sz w:val="28"/>
          <w:szCs w:val="28"/>
        </w:rPr>
      </w:pPr>
      <w:r w:rsidRPr="00D14AE2">
        <w:rPr>
          <w:rFonts w:ascii="Times New Roman" w:eastAsia="標楷體" w:hAnsi="Times New Roman" w:hint="eastAsia"/>
          <w:sz w:val="28"/>
          <w:szCs w:val="28"/>
        </w:rPr>
        <w:t>第十一項所列管線或設施為具公眾利益性</w:t>
      </w:r>
      <w:r>
        <w:rPr>
          <w:rFonts w:ascii="Times New Roman" w:eastAsia="標楷體" w:hAnsi="Times New Roman" w:hint="eastAsia"/>
          <w:sz w:val="28"/>
          <w:szCs w:val="28"/>
        </w:rPr>
        <w:t>質</w:t>
      </w:r>
      <w:r w:rsidRPr="00D14AE2">
        <w:rPr>
          <w:rFonts w:ascii="Times New Roman" w:eastAsia="標楷體" w:hAnsi="Times New Roman" w:hint="eastAsia"/>
          <w:sz w:val="28"/>
          <w:szCs w:val="28"/>
        </w:rPr>
        <w:t>、產權屬用戶所有或另有協議給付，其使用係數應為</w:t>
      </w:r>
      <w:r>
        <w:rPr>
          <w:rFonts w:ascii="Times New Roman" w:eastAsia="標楷體" w:hAnsi="Times New Roman" w:hint="eastAsia"/>
          <w:sz w:val="28"/>
          <w:szCs w:val="28"/>
        </w:rPr>
        <w:t>0</w:t>
      </w:r>
      <w:r w:rsidRPr="00D14AE2">
        <w:rPr>
          <w:rFonts w:ascii="Times New Roman" w:eastAsia="標楷體" w:hAnsi="Times New Roman" w:hint="eastAsia"/>
          <w:sz w:val="28"/>
          <w:szCs w:val="28"/>
        </w:rPr>
        <w:t>。</w:t>
      </w:r>
    </w:p>
    <w:p w:rsidR="00D14AE2" w:rsidRPr="00D14AE2" w:rsidRDefault="00D14AE2" w:rsidP="00D14AE2">
      <w:pPr>
        <w:pStyle w:val="a3"/>
        <w:numPr>
          <w:ilvl w:val="0"/>
          <w:numId w:val="20"/>
        </w:numPr>
        <w:ind w:leftChars="0"/>
        <w:rPr>
          <w:rFonts w:ascii="Times New Roman" w:eastAsia="標楷體" w:hAnsi="Times New Roman"/>
          <w:sz w:val="28"/>
          <w:szCs w:val="28"/>
        </w:rPr>
      </w:pPr>
      <w:r w:rsidRPr="00D14AE2">
        <w:rPr>
          <w:rFonts w:ascii="Times New Roman" w:eastAsia="標楷體" w:hAnsi="Times New Roman" w:hint="eastAsia"/>
          <w:sz w:val="28"/>
          <w:szCs w:val="28"/>
        </w:rPr>
        <w:t>P</w:t>
      </w:r>
      <w:r w:rsidRPr="00D14AE2">
        <w:rPr>
          <w:rFonts w:ascii="Times New Roman" w:eastAsia="標楷體" w:hAnsi="Times New Roman" w:hint="eastAsia"/>
          <w:sz w:val="28"/>
          <w:szCs w:val="28"/>
        </w:rPr>
        <w:t>值為平均公告地價百分之五（</w:t>
      </w:r>
      <w:r w:rsidRPr="00D14AE2">
        <w:rPr>
          <w:rFonts w:ascii="Times New Roman" w:eastAsia="標楷體" w:hAnsi="Times New Roman" w:hint="eastAsia"/>
          <w:sz w:val="28"/>
          <w:szCs w:val="28"/>
        </w:rPr>
        <w:t>P</w:t>
      </w:r>
      <w:r w:rsidRPr="00D14AE2">
        <w:rPr>
          <w:rFonts w:ascii="Times New Roman" w:eastAsia="標楷體" w:hAnsi="Times New Roman" w:hint="eastAsia"/>
          <w:sz w:val="28"/>
          <w:szCs w:val="28"/>
        </w:rPr>
        <w:t>值</w:t>
      </w:r>
      <w:proofErr w:type="gramStart"/>
      <w:r w:rsidRPr="00D14AE2">
        <w:rPr>
          <w:rFonts w:ascii="Times New Roman" w:eastAsia="標楷體" w:hAnsi="Times New Roman" w:hint="eastAsia"/>
          <w:sz w:val="28"/>
          <w:szCs w:val="28"/>
        </w:rPr>
        <w:t>採</w:t>
      </w:r>
      <w:proofErr w:type="gramEnd"/>
      <w:r w:rsidRPr="00D14AE2">
        <w:rPr>
          <w:rFonts w:ascii="Times New Roman" w:eastAsia="標楷體" w:hAnsi="Times New Roman" w:hint="eastAsia"/>
          <w:sz w:val="28"/>
          <w:szCs w:val="28"/>
        </w:rPr>
        <w:t>本鎮平均公告地價與本縣平均公告地價取大值）</w:t>
      </w:r>
    </w:p>
    <w:sectPr w:rsidR="00D14AE2" w:rsidRPr="00D14AE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5B3C"/>
    <w:multiLevelType w:val="hybridMultilevel"/>
    <w:tmpl w:val="43BA9D3A"/>
    <w:lvl w:ilvl="0" w:tplc="3FF4F396">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0316D9"/>
    <w:multiLevelType w:val="hybridMultilevel"/>
    <w:tmpl w:val="BC883DDE"/>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14E1D53"/>
    <w:multiLevelType w:val="hybridMultilevel"/>
    <w:tmpl w:val="A2DA04E6"/>
    <w:lvl w:ilvl="0" w:tplc="86DAC2BC">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475856"/>
    <w:multiLevelType w:val="hybridMultilevel"/>
    <w:tmpl w:val="647C7458"/>
    <w:lvl w:ilvl="0" w:tplc="3FF4F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F02CC3"/>
    <w:multiLevelType w:val="hybridMultilevel"/>
    <w:tmpl w:val="C02CD3CC"/>
    <w:lvl w:ilvl="0" w:tplc="3FF4F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4B5E99"/>
    <w:multiLevelType w:val="hybridMultilevel"/>
    <w:tmpl w:val="9C6687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6813D17"/>
    <w:multiLevelType w:val="hybridMultilevel"/>
    <w:tmpl w:val="9CAAB05A"/>
    <w:lvl w:ilvl="0" w:tplc="81A052FE">
      <w:start w:val="10"/>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6D07F8"/>
    <w:multiLevelType w:val="hybridMultilevel"/>
    <w:tmpl w:val="65F28B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28B00C1"/>
    <w:multiLevelType w:val="hybridMultilevel"/>
    <w:tmpl w:val="56F20BB8"/>
    <w:lvl w:ilvl="0" w:tplc="3FF4F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E6516D"/>
    <w:multiLevelType w:val="hybridMultilevel"/>
    <w:tmpl w:val="0596982E"/>
    <w:lvl w:ilvl="0" w:tplc="3FF4F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AA2699"/>
    <w:multiLevelType w:val="hybridMultilevel"/>
    <w:tmpl w:val="0602DC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87A7A81"/>
    <w:multiLevelType w:val="hybridMultilevel"/>
    <w:tmpl w:val="E5D22A3E"/>
    <w:lvl w:ilvl="0" w:tplc="BC189E38">
      <w:start w:val="10"/>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5171B0"/>
    <w:multiLevelType w:val="hybridMultilevel"/>
    <w:tmpl w:val="FD5420C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3635E3"/>
    <w:multiLevelType w:val="hybridMultilevel"/>
    <w:tmpl w:val="0C12722A"/>
    <w:lvl w:ilvl="0" w:tplc="3FF4F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3B5DC0"/>
    <w:multiLevelType w:val="hybridMultilevel"/>
    <w:tmpl w:val="8FBC80AA"/>
    <w:lvl w:ilvl="0" w:tplc="3FF4F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5A51D2"/>
    <w:multiLevelType w:val="hybridMultilevel"/>
    <w:tmpl w:val="86584168"/>
    <w:lvl w:ilvl="0" w:tplc="02C80F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6942C1"/>
    <w:multiLevelType w:val="multilevel"/>
    <w:tmpl w:val="647C7458"/>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4D32140"/>
    <w:multiLevelType w:val="hybridMultilevel"/>
    <w:tmpl w:val="AB9623A4"/>
    <w:lvl w:ilvl="0" w:tplc="A0D6CE84">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391FED"/>
    <w:multiLevelType w:val="hybridMultilevel"/>
    <w:tmpl w:val="1986B026"/>
    <w:lvl w:ilvl="0" w:tplc="8E4C8EF0">
      <w:start w:val="12"/>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0E7C54"/>
    <w:multiLevelType w:val="hybridMultilevel"/>
    <w:tmpl w:val="C90C673E"/>
    <w:lvl w:ilvl="0" w:tplc="3FF4F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0"/>
  </w:num>
  <w:num w:numId="3">
    <w:abstractNumId w:val="17"/>
  </w:num>
  <w:num w:numId="4">
    <w:abstractNumId w:val="15"/>
  </w:num>
  <w:num w:numId="5">
    <w:abstractNumId w:val="7"/>
  </w:num>
  <w:num w:numId="6">
    <w:abstractNumId w:val="14"/>
  </w:num>
  <w:num w:numId="7">
    <w:abstractNumId w:val="8"/>
  </w:num>
  <w:num w:numId="8">
    <w:abstractNumId w:val="11"/>
  </w:num>
  <w:num w:numId="9">
    <w:abstractNumId w:val="19"/>
  </w:num>
  <w:num w:numId="10">
    <w:abstractNumId w:val="6"/>
  </w:num>
  <w:num w:numId="11">
    <w:abstractNumId w:val="0"/>
  </w:num>
  <w:num w:numId="12">
    <w:abstractNumId w:val="13"/>
  </w:num>
  <w:num w:numId="13">
    <w:abstractNumId w:val="9"/>
  </w:num>
  <w:num w:numId="14">
    <w:abstractNumId w:val="1"/>
  </w:num>
  <w:num w:numId="15">
    <w:abstractNumId w:val="5"/>
  </w:num>
  <w:num w:numId="16">
    <w:abstractNumId w:val="3"/>
  </w:num>
  <w:num w:numId="17">
    <w:abstractNumId w:val="16"/>
  </w:num>
  <w:num w:numId="18">
    <w:abstractNumId w:val="18"/>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6A"/>
    <w:rsid w:val="00776F85"/>
    <w:rsid w:val="0096266A"/>
    <w:rsid w:val="00A0498C"/>
    <w:rsid w:val="00AA4200"/>
    <w:rsid w:val="00B93057"/>
    <w:rsid w:val="00C2426A"/>
    <w:rsid w:val="00D14AE2"/>
    <w:rsid w:val="00FD3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BCE9"/>
  <w15:chartTrackingRefBased/>
  <w15:docId w15:val="{98DAE54C-BA78-4929-9420-4332EA0C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66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939C-22F6-4459-AD2E-FA6FAF26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acer</cp:lastModifiedBy>
  <cp:revision>2</cp:revision>
  <dcterms:created xsi:type="dcterms:W3CDTF">2022-11-09T00:19:00Z</dcterms:created>
  <dcterms:modified xsi:type="dcterms:W3CDTF">2022-11-09T01:28:00Z</dcterms:modified>
</cp:coreProperties>
</file>