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566A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屆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獎宣導及簡介</w:t>
      </w:r>
    </w:p>
    <w:p w14:paraId="1C81D2A3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關於「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獎」</w:t>
      </w:r>
    </w:p>
    <w:p w14:paraId="619582E5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※誕生</w:t>
      </w:r>
      <w:r>
        <w:rPr>
          <w:rFonts w:hint="eastAsia"/>
        </w:rPr>
        <w:t>-</w:t>
      </w:r>
      <w:r>
        <w:rPr>
          <w:rFonts w:hint="eastAsia"/>
        </w:rPr>
        <w:t>政府廉能新里程碑</w:t>
      </w:r>
    </w:p>
    <w:p w14:paraId="7B3CFB10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「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獎」源自</w:t>
      </w:r>
      <w:r>
        <w:rPr>
          <w:rFonts w:hint="eastAsia"/>
        </w:rPr>
        <w:t>107</w:t>
      </w:r>
      <w:r>
        <w:rPr>
          <w:rFonts w:hint="eastAsia"/>
        </w:rPr>
        <w:t>年聯合國反貪腐公約首次國家報告國際審查會議結論性意見，國際反貪腐專家建議臺灣制定一套「對公共機構進行廉潔評估機制的激勵措施」，法務部廉政署</w:t>
      </w:r>
      <w:r>
        <w:rPr>
          <w:rFonts w:hint="eastAsia"/>
        </w:rPr>
        <w:t>(</w:t>
      </w:r>
      <w:proofErr w:type="gramStart"/>
      <w:r>
        <w:rPr>
          <w:rFonts w:hint="eastAsia"/>
        </w:rPr>
        <w:t>下稱廉政</w:t>
      </w:r>
      <w:proofErr w:type="gramEnd"/>
      <w:r>
        <w:rPr>
          <w:rFonts w:hint="eastAsia"/>
        </w:rPr>
        <w:t>署</w:t>
      </w:r>
      <w:r>
        <w:rPr>
          <w:rFonts w:hint="eastAsia"/>
        </w:rPr>
        <w:t>)</w:t>
      </w:r>
      <w:r>
        <w:rPr>
          <w:rFonts w:hint="eastAsia"/>
        </w:rPr>
        <w:t>從</w:t>
      </w:r>
      <w:r>
        <w:rPr>
          <w:rFonts w:hint="eastAsia"/>
        </w:rPr>
        <w:t>108</w:t>
      </w:r>
      <w:r>
        <w:rPr>
          <w:rFonts w:hint="eastAsia"/>
        </w:rPr>
        <w:t>年推動「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獎」試評獎，並在</w:t>
      </w:r>
      <w:r>
        <w:rPr>
          <w:rFonts w:hint="eastAsia"/>
        </w:rPr>
        <w:t>111</w:t>
      </w:r>
      <w:r>
        <w:rPr>
          <w:rFonts w:hint="eastAsia"/>
        </w:rPr>
        <w:t>年第二次國家報告國際審查獲得國際審查委員高度肯定，認為「源自廉政風險評估的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獎是具樹立典範作用的新創措施，鼓勵各機關建構更有系統性的方法來進行廉政風險評估」。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-111</w:t>
      </w:r>
      <w:r>
        <w:rPr>
          <w:rFonts w:hint="eastAsia"/>
        </w:rPr>
        <w:t>年累積</w:t>
      </w:r>
      <w:r>
        <w:rPr>
          <w:rFonts w:hint="eastAsia"/>
        </w:rPr>
        <w:t>61</w:t>
      </w:r>
      <w:r>
        <w:rPr>
          <w:rFonts w:hint="eastAsia"/>
        </w:rPr>
        <w:t>個公務機關參獎的實證經驗，自</w:t>
      </w:r>
      <w:r>
        <w:rPr>
          <w:rFonts w:hint="eastAsia"/>
        </w:rPr>
        <w:t>112</w:t>
      </w:r>
      <w:r>
        <w:rPr>
          <w:rFonts w:hint="eastAsia"/>
        </w:rPr>
        <w:t>年獲得行政院支持，推動為全國性的正式獎項。</w:t>
      </w:r>
    </w:p>
    <w:p w14:paraId="45C8AE79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※激勵</w:t>
      </w:r>
      <w:r>
        <w:rPr>
          <w:rFonts w:hint="eastAsia"/>
        </w:rPr>
        <w:t>-</w:t>
      </w:r>
      <w:r>
        <w:rPr>
          <w:rFonts w:hint="eastAsia"/>
        </w:rPr>
        <w:t>創設國家級獎項</w:t>
      </w:r>
    </w:p>
    <w:p w14:paraId="54BDA4E2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為鼓勵各機關致力追求更好的廉能治理，積極推動資訊及行政透明，落實風險防制</w:t>
      </w:r>
      <w:proofErr w:type="gramStart"/>
      <w:r>
        <w:rPr>
          <w:rFonts w:hint="eastAsia"/>
        </w:rPr>
        <w:t>與課責</w:t>
      </w:r>
      <w:proofErr w:type="gramEnd"/>
      <w:r>
        <w:rPr>
          <w:rFonts w:hint="eastAsia"/>
        </w:rPr>
        <w:t>，透過舉辦「</w:t>
      </w:r>
      <w:proofErr w:type="gramStart"/>
      <w:r>
        <w:rPr>
          <w:rFonts w:hint="eastAsia"/>
        </w:rPr>
        <w:t>透明晶質</w:t>
      </w:r>
      <w:proofErr w:type="gramEnd"/>
      <w:r>
        <w:rPr>
          <w:rFonts w:hint="eastAsia"/>
        </w:rPr>
        <w:t>獎」頒獎典禮，頒發行政院獎座、獎狀，並提供團體獎金，獎勵績效卓著之行政團隊，藉此樹立標竿學習楷模，進而帶動其他機關效法典範，促進廉政良善治理全面躍升，提升人民對政府的信賴感。</w:t>
      </w:r>
    </w:p>
    <w:p w14:paraId="51E8673D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※參與</w:t>
      </w:r>
      <w:r>
        <w:rPr>
          <w:rFonts w:hint="eastAsia"/>
        </w:rPr>
        <w:t>-</w:t>
      </w:r>
      <w:r>
        <w:rPr>
          <w:rFonts w:hint="eastAsia"/>
        </w:rPr>
        <w:t>公正第三方評選</w:t>
      </w:r>
    </w:p>
    <w:p w14:paraId="7355EA41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透過外部專家學者進行書面審查與實地評核，包括簡報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答、書面資料檢閱、措施流程檢視、員工個別晤談、意見交流座談等嚴謹過程，擇選優秀獲獎機關，獎項之評核標準包含「首長決心與持續作為」、「資訊與行政透明」、「豐</w:t>
      </w:r>
      <w:proofErr w:type="gramStart"/>
      <w:r>
        <w:rPr>
          <w:rFonts w:hint="eastAsia"/>
        </w:rPr>
        <w:t>縣防制與課責</w:t>
      </w:r>
      <w:proofErr w:type="gramEnd"/>
      <w:r>
        <w:rPr>
          <w:rFonts w:hint="eastAsia"/>
        </w:rPr>
        <w:t>」、「廉政成效的展現」、「廉能創新與擴散」。</w:t>
      </w:r>
    </w:p>
    <w:p w14:paraId="62D65C24" w14:textId="77777777" w:rsidR="00E84D40" w:rsidRDefault="00E84D40" w:rsidP="00E84D40">
      <w:pPr>
        <w:rPr>
          <w:rFonts w:hint="eastAsia"/>
        </w:rPr>
      </w:pPr>
      <w:r>
        <w:rPr>
          <w:rFonts w:hint="eastAsia"/>
        </w:rPr>
        <w:t>※效益</w:t>
      </w:r>
      <w:r>
        <w:rPr>
          <w:rFonts w:hint="eastAsia"/>
        </w:rPr>
        <w:t>-</w:t>
      </w:r>
      <w:r>
        <w:rPr>
          <w:rFonts w:hint="eastAsia"/>
        </w:rPr>
        <w:t>廉能治理典範傳承</w:t>
      </w:r>
    </w:p>
    <w:p w14:paraId="5D6D7981" w14:textId="2641AAEA" w:rsidR="00E84D40" w:rsidRDefault="00E84D40" w:rsidP="00E84D40">
      <w:r>
        <w:rPr>
          <w:rFonts w:hint="eastAsia"/>
        </w:rPr>
        <w:t>藉由「透明晶質獎」具體展現各級政府機關廉能透明措施成果，引導公務團隊於施政過程中以廉能為榮，在首長的持續支持下，有效提升行政透明並機先辨識廉政風險，強化風險防制機制與導入廉能創新作為，透過廉能治理標竿機關經驗分享發揮正面影響力，引領其他政府機關相互學習，傳遞正向能量，全面提升民眾對政府清廉的信賴；未來期盼有更多的行政機關</w:t>
      </w:r>
      <w:r>
        <w:rPr>
          <w:rFonts w:hint="eastAsia"/>
        </w:rPr>
        <w:t>(</w:t>
      </w:r>
      <w:r>
        <w:rPr>
          <w:rFonts w:hint="eastAsia"/>
        </w:rPr>
        <w:t>構</w:t>
      </w:r>
      <w:r>
        <w:rPr>
          <w:rFonts w:hint="eastAsia"/>
        </w:rPr>
        <w:t>)</w:t>
      </w:r>
      <w:r>
        <w:rPr>
          <w:rFonts w:hint="eastAsia"/>
        </w:rPr>
        <w:t>主動來參與「透明晶質獎」，凝聚首長與同仁間的廉能共識，一同打造廉能政府。</w:t>
      </w:r>
    </w:p>
    <w:sectPr w:rsidR="00E84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40"/>
    <w:rsid w:val="001D59EF"/>
    <w:rsid w:val="00E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95F30"/>
  <w15:chartTrackingRefBased/>
  <w15:docId w15:val="{DBF2728B-E563-4559-AFB4-292D0244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D40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40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D4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D4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D4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D4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4D40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4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4D40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4D4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4D4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4D4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4D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鎮公所 鹿港</dc:creator>
  <cp:keywords/>
  <dc:description/>
  <cp:lastModifiedBy>鎮公所 鹿港</cp:lastModifiedBy>
  <cp:revision>1</cp:revision>
  <dcterms:created xsi:type="dcterms:W3CDTF">2025-03-31T01:28:00Z</dcterms:created>
  <dcterms:modified xsi:type="dcterms:W3CDTF">2025-03-31T01:31:00Z</dcterms:modified>
</cp:coreProperties>
</file>