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52" w:rsidRPr="00A13DA7" w:rsidRDefault="00EE15A7" w:rsidP="00A13DA7">
      <w:pPr>
        <w:jc w:val="center"/>
        <w:rPr>
          <w:rFonts w:ascii="標楷體" w:eastAsia="標楷體" w:hAnsi="標楷體"/>
          <w:sz w:val="32"/>
          <w:szCs w:val="32"/>
        </w:rPr>
      </w:pPr>
      <w:r w:rsidRPr="00A13DA7">
        <w:rPr>
          <w:rFonts w:ascii="標楷體" w:eastAsia="標楷體" w:hAnsi="標楷體" w:hint="eastAsia"/>
          <w:sz w:val="32"/>
          <w:szCs w:val="32"/>
        </w:rPr>
        <w:t>111年</w:t>
      </w:r>
      <w:r w:rsidR="00950434" w:rsidRPr="00A13DA7">
        <w:rPr>
          <w:rFonts w:ascii="標楷體" w:eastAsia="標楷體" w:hAnsi="標楷體" w:hint="eastAsia"/>
          <w:sz w:val="32"/>
          <w:szCs w:val="32"/>
        </w:rPr>
        <w:t>e起反貪</w:t>
      </w:r>
      <w:proofErr w:type="gramStart"/>
      <w:r w:rsidR="00950434" w:rsidRPr="00A13DA7">
        <w:rPr>
          <w:rFonts w:ascii="標楷體" w:eastAsia="標楷體" w:hAnsi="標楷體" w:hint="eastAsia"/>
          <w:sz w:val="32"/>
          <w:szCs w:val="32"/>
        </w:rPr>
        <w:t>廉線廉</w:t>
      </w:r>
      <w:proofErr w:type="gramEnd"/>
      <w:r w:rsidR="00950434" w:rsidRPr="00A13DA7">
        <w:rPr>
          <w:rFonts w:ascii="標楷體" w:eastAsia="標楷體" w:hAnsi="標楷體" w:hint="eastAsia"/>
          <w:sz w:val="32"/>
          <w:szCs w:val="32"/>
        </w:rPr>
        <w:t>政法令</w:t>
      </w:r>
      <w:r w:rsidR="00AF4C52" w:rsidRPr="00A13DA7">
        <w:rPr>
          <w:rFonts w:ascii="標楷體" w:eastAsia="標楷體" w:hAnsi="標楷體" w:hint="eastAsia"/>
          <w:sz w:val="32"/>
          <w:szCs w:val="32"/>
        </w:rPr>
        <w:t>測驗題庫</w:t>
      </w:r>
    </w:p>
    <w:p w:rsidR="00BE65D5" w:rsidRPr="00A13DA7" w:rsidRDefault="00BE65D5" w:rsidP="00A13DA7">
      <w:pPr>
        <w:jc w:val="both"/>
        <w:rPr>
          <w:rFonts w:ascii="標楷體" w:eastAsia="標楷體" w:hAnsi="標楷體" w:hint="eastAsia"/>
        </w:rPr>
      </w:pPr>
    </w:p>
    <w:p w:rsidR="00BE65D5" w:rsidRPr="00A13DA7" w:rsidRDefault="00EE15A7" w:rsidP="00491A65">
      <w:pPr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反貪宣導</w:t>
      </w:r>
    </w:p>
    <w:p w:rsidR="00EE15A7" w:rsidRPr="00A13DA7" w:rsidRDefault="00EE15A7" w:rsidP="00491A65">
      <w:pPr>
        <w:jc w:val="both"/>
        <w:rPr>
          <w:rFonts w:ascii="標楷體" w:eastAsia="標楷體" w:hAnsi="標楷體"/>
          <w:sz w:val="32"/>
          <w:szCs w:val="32"/>
        </w:rPr>
      </w:pPr>
      <w:r w:rsidRPr="00A13DA7">
        <w:rPr>
          <w:rFonts w:ascii="標楷體" w:eastAsia="標楷體" w:hAnsi="標楷體" w:hint="eastAsia"/>
        </w:rPr>
        <w:t>( O )法務部廉政署檢舉專線是0800</w:t>
      </w:r>
      <w:r w:rsidRPr="00A13DA7">
        <w:rPr>
          <w:rFonts w:ascii="標楷體" w:eastAsia="標楷體" w:hAnsi="標楷體"/>
        </w:rPr>
        <w:t>-286-586(0800-</w:t>
      </w:r>
      <w:proofErr w:type="gramStart"/>
      <w:r w:rsidRPr="00A13DA7">
        <w:rPr>
          <w:rFonts w:ascii="標楷體" w:eastAsia="標楷體" w:hAnsi="標楷體" w:hint="eastAsia"/>
        </w:rPr>
        <w:t>你爆料</w:t>
      </w:r>
      <w:proofErr w:type="gramEnd"/>
      <w:r w:rsidRPr="00A13DA7">
        <w:rPr>
          <w:rFonts w:ascii="標楷體" w:eastAsia="標楷體" w:hAnsi="標楷體"/>
        </w:rPr>
        <w:t>-</w:t>
      </w:r>
      <w:proofErr w:type="gramStart"/>
      <w:r w:rsidRPr="00A13DA7">
        <w:rPr>
          <w:rFonts w:ascii="標楷體" w:eastAsia="標楷體" w:hAnsi="標楷體" w:hint="eastAsia"/>
        </w:rPr>
        <w:t>我爆料</w:t>
      </w:r>
      <w:proofErr w:type="gramEnd"/>
      <w:r w:rsidRPr="00A13DA7">
        <w:rPr>
          <w:rFonts w:ascii="標楷體" w:eastAsia="標楷體" w:hAnsi="標楷體"/>
        </w:rPr>
        <w:t>)</w:t>
      </w:r>
      <w:r w:rsidRPr="00A13DA7">
        <w:rPr>
          <w:rFonts w:ascii="標楷體" w:eastAsia="標楷體" w:hAnsi="標楷體" w:hint="eastAsia"/>
        </w:rPr>
        <w:t>。</w:t>
      </w:r>
    </w:p>
    <w:p w:rsidR="00300787" w:rsidRPr="00A13DA7" w:rsidRDefault="00EE15A7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 </w:t>
      </w:r>
      <w:r w:rsidR="00300787" w:rsidRPr="00A13DA7">
        <w:rPr>
          <w:rFonts w:ascii="標楷體" w:eastAsia="標楷體" w:hAnsi="標楷體" w:hint="eastAsia"/>
        </w:rPr>
        <w:t>O</w:t>
      </w:r>
      <w:r w:rsidRPr="00A13DA7">
        <w:rPr>
          <w:rFonts w:ascii="標楷體" w:eastAsia="標楷體" w:hAnsi="標楷體" w:hint="eastAsia"/>
        </w:rPr>
        <w:t xml:space="preserve"> )公務員虛報加班費、差旅費、不休假獎金，可能觸犯利用職務</w:t>
      </w:r>
      <w:r w:rsidR="00300787" w:rsidRPr="00A13DA7">
        <w:rPr>
          <w:rFonts w:ascii="標楷體" w:eastAsia="標楷體" w:hAnsi="標楷體" w:hint="eastAsia"/>
        </w:rPr>
        <w:t>機會</w:t>
      </w:r>
      <w:r w:rsidRPr="00A13DA7">
        <w:rPr>
          <w:rFonts w:ascii="標楷體" w:eastAsia="標楷體" w:hAnsi="標楷體" w:hint="eastAsia"/>
        </w:rPr>
        <w:t>詐取財</w:t>
      </w:r>
    </w:p>
    <w:p w:rsidR="00EE15A7" w:rsidRPr="00A13DA7" w:rsidRDefault="00300787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0C7CDF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物</w:t>
      </w:r>
      <w:r w:rsidR="00EE15A7" w:rsidRPr="00A13DA7">
        <w:rPr>
          <w:rFonts w:ascii="標楷體" w:eastAsia="標楷體" w:hAnsi="標楷體" w:hint="eastAsia"/>
        </w:rPr>
        <w:t>罪。</w:t>
      </w:r>
    </w:p>
    <w:p w:rsidR="00300787" w:rsidRPr="00A13DA7" w:rsidRDefault="00300787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</w:t>
      </w:r>
      <w:r w:rsidR="000C7CDF">
        <w:rPr>
          <w:rFonts w:ascii="標楷體" w:eastAsia="標楷體" w:hAnsi="標楷體" w:hint="eastAsia"/>
        </w:rPr>
        <w:t>合乎法令前提下，</w:t>
      </w:r>
      <w:r w:rsidRPr="00A13DA7">
        <w:rPr>
          <w:rFonts w:ascii="標楷體" w:eastAsia="標楷體" w:hAnsi="標楷體" w:hint="eastAsia"/>
        </w:rPr>
        <w:t>手續或程序上給</w:t>
      </w:r>
      <w:r w:rsidR="000C7CDF">
        <w:rPr>
          <w:rFonts w:ascii="標楷體" w:eastAsia="標楷體" w:hAnsi="標楷體" w:hint="eastAsia"/>
        </w:rPr>
        <w:t>予</w:t>
      </w:r>
      <w:r w:rsidRPr="00A13DA7">
        <w:rPr>
          <w:rFonts w:ascii="標楷體" w:eastAsia="標楷體" w:hAnsi="標楷體" w:hint="eastAsia"/>
        </w:rPr>
        <w:t>人民便利，即不會</w:t>
      </w:r>
      <w:r w:rsidR="000C7CDF">
        <w:rPr>
          <w:rFonts w:ascii="標楷體" w:eastAsia="標楷體" w:hAnsi="標楷體" w:hint="eastAsia"/>
        </w:rPr>
        <w:t>構</w:t>
      </w:r>
      <w:r w:rsidRPr="00A13DA7">
        <w:rPr>
          <w:rFonts w:ascii="標楷體" w:eastAsia="標楷體" w:hAnsi="標楷體" w:hint="eastAsia"/>
        </w:rPr>
        <w:t>成圖利罪。</w:t>
      </w:r>
    </w:p>
    <w:p w:rsidR="00300787" w:rsidRPr="00A13DA7" w:rsidRDefault="00300787" w:rsidP="00491A65">
      <w:pPr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>( X )圖利罪是僅</w:t>
      </w:r>
      <w:proofErr w:type="gramStart"/>
      <w:r w:rsidRPr="00A13DA7">
        <w:rPr>
          <w:rFonts w:ascii="標楷體" w:eastAsia="標楷體" w:hAnsi="標楷體" w:hint="eastAsia"/>
        </w:rPr>
        <w:t>指圖其</w:t>
      </w:r>
      <w:proofErr w:type="gramEnd"/>
      <w:r w:rsidRPr="00A13DA7">
        <w:rPr>
          <w:rFonts w:ascii="標楷體" w:eastAsia="標楷體" w:hAnsi="標楷體" w:hint="eastAsia"/>
        </w:rPr>
        <w:t>本人不法之利益。</w:t>
      </w:r>
      <w:r w:rsidRPr="00A13DA7">
        <w:rPr>
          <w:rFonts w:ascii="標楷體" w:eastAsia="標楷體" w:hAnsi="標楷體" w:hint="eastAsia"/>
          <w:color w:val="C00000"/>
        </w:rPr>
        <w:t>&gt;&gt;包含圖他人不法之利益。</w:t>
      </w:r>
    </w:p>
    <w:p w:rsidR="00A13DA7" w:rsidRDefault="00300787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X )檢舉人於貪污瀆職罪未發覺前，以匿名方式向偵查機關或政風機構檢舉，</w:t>
      </w:r>
    </w:p>
    <w:p w:rsidR="00A13DA7" w:rsidRDefault="00300787" w:rsidP="00491A65">
      <w:pPr>
        <w:ind w:firstLineChars="250" w:firstLine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>經法院判決有罪，可獲得檢舉獎金。</w:t>
      </w:r>
      <w:r w:rsidRPr="00A13DA7">
        <w:rPr>
          <w:rFonts w:ascii="標楷體" w:eastAsia="標楷體" w:hAnsi="標楷體" w:hint="eastAsia"/>
          <w:color w:val="C00000"/>
        </w:rPr>
        <w:t>&gt;&gt;檢舉人須以真實姓名檢舉方得</w:t>
      </w:r>
      <w:r w:rsidR="000C7CDF">
        <w:rPr>
          <w:rFonts w:ascii="標楷體" w:eastAsia="標楷體" w:hAnsi="標楷體" w:hint="eastAsia"/>
          <w:color w:val="C00000"/>
        </w:rPr>
        <w:t>獲</w:t>
      </w:r>
      <w:r w:rsidRPr="00A13DA7">
        <w:rPr>
          <w:rFonts w:ascii="標楷體" w:eastAsia="標楷體" w:hAnsi="標楷體" w:hint="eastAsia"/>
          <w:color w:val="C00000"/>
        </w:rPr>
        <w:t>得</w:t>
      </w:r>
    </w:p>
    <w:p w:rsidR="00BE65D5" w:rsidRPr="00A13DA7" w:rsidRDefault="00300787" w:rsidP="00491A65">
      <w:pPr>
        <w:ind w:firstLineChars="250" w:firstLine="600"/>
        <w:jc w:val="both"/>
        <w:rPr>
          <w:rFonts w:ascii="標楷體" w:eastAsia="標楷體" w:hAnsi="標楷體" w:hint="eastAsia"/>
        </w:rPr>
      </w:pPr>
      <w:r w:rsidRPr="00A13DA7">
        <w:rPr>
          <w:rFonts w:ascii="標楷體" w:eastAsia="標楷體" w:hAnsi="標楷體" w:hint="eastAsia"/>
          <w:color w:val="C00000"/>
        </w:rPr>
        <w:t>檢舉獎金。</w:t>
      </w:r>
    </w:p>
    <w:p w:rsidR="00AF4C52" w:rsidRPr="00A13DA7" w:rsidRDefault="00AF4C52" w:rsidP="00491A65">
      <w:pPr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機關安全維護</w:t>
      </w:r>
    </w:p>
    <w:p w:rsidR="00A13DA7" w:rsidRDefault="00360145" w:rsidP="00491A65">
      <w:pPr>
        <w:ind w:left="600" w:hangingChars="250" w:hanging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>( X )機關安全維護、預防危害破壞完全是</w:t>
      </w:r>
      <w:r w:rsidR="0059790C">
        <w:rPr>
          <w:rFonts w:ascii="標楷體" w:eastAsia="標楷體" w:hAnsi="標楷體" w:hint="eastAsia"/>
        </w:rPr>
        <w:t>行政課</w:t>
      </w:r>
      <w:r w:rsidRPr="00A13DA7">
        <w:rPr>
          <w:rFonts w:ascii="標楷體" w:eastAsia="標楷體" w:hAnsi="標楷體" w:hint="eastAsia"/>
        </w:rPr>
        <w:t>同仁之職責。</w:t>
      </w:r>
      <w:r w:rsidRPr="00A13DA7">
        <w:rPr>
          <w:rFonts w:ascii="標楷體" w:eastAsia="標楷體" w:hAnsi="標楷體" w:hint="eastAsia"/>
          <w:color w:val="C00000"/>
        </w:rPr>
        <w:t>&gt;&gt;是全體同仁之</w:t>
      </w:r>
    </w:p>
    <w:p w:rsidR="00EE15A7" w:rsidRPr="00A13DA7" w:rsidRDefault="00360145" w:rsidP="00491A65">
      <w:pPr>
        <w:ind w:leftChars="250" w:left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  <w:color w:val="C00000"/>
        </w:rPr>
        <w:t>職責。</w:t>
      </w:r>
    </w:p>
    <w:p w:rsidR="0036014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)近來網購詐騙有增多趨勢，若遇到要求付款簽收不明包裹時，都必須提</w:t>
      </w:r>
      <w:r w:rsidR="00491A65">
        <w:rPr>
          <w:rFonts w:ascii="標楷體" w:eastAsia="標楷體" w:hAnsi="標楷體" w:hint="eastAsia"/>
        </w:rPr>
        <w:t>高</w:t>
      </w:r>
    </w:p>
    <w:p w:rsidR="0036014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警覺，務必先行查證，並儘速撥打110或165。</w:t>
      </w:r>
    </w:p>
    <w:p w:rsidR="0036014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 </w:t>
      </w:r>
      <w:r w:rsidR="00674ECF" w:rsidRPr="00A13DA7">
        <w:rPr>
          <w:rFonts w:ascii="標楷體" w:eastAsia="標楷體" w:hAnsi="標楷體" w:hint="eastAsia"/>
        </w:rPr>
        <w:t>O</w:t>
      </w:r>
      <w:r w:rsidRPr="00A13DA7">
        <w:rPr>
          <w:rFonts w:ascii="標楷體" w:eastAsia="標楷體" w:hAnsi="標楷體" w:hint="eastAsia"/>
        </w:rPr>
        <w:t xml:space="preserve"> )下班後電腦、電器用品電源應予關閉，另也應避免因電器設備及電線插</w:t>
      </w:r>
      <w:r w:rsidR="00491A65">
        <w:rPr>
          <w:rFonts w:ascii="標楷體" w:eastAsia="標楷體" w:hAnsi="標楷體" w:hint="eastAsia"/>
        </w:rPr>
        <w:t>座</w:t>
      </w:r>
      <w:r w:rsidRPr="00A13DA7">
        <w:rPr>
          <w:rFonts w:ascii="標楷體" w:eastAsia="標楷體" w:hAnsi="標楷體" w:hint="eastAsia"/>
        </w:rPr>
        <w:t xml:space="preserve"> 過多，而造成電力過度負荷</w:t>
      </w:r>
      <w:r w:rsidR="00674ECF" w:rsidRPr="00A13DA7">
        <w:rPr>
          <w:rFonts w:ascii="標楷體" w:eastAsia="標楷體" w:hAnsi="標楷體" w:hint="eastAsia"/>
        </w:rPr>
        <w:t>而</w:t>
      </w:r>
      <w:r w:rsidRPr="00A13DA7">
        <w:rPr>
          <w:rFonts w:ascii="標楷體" w:eastAsia="標楷體" w:hAnsi="標楷體" w:hint="eastAsia"/>
        </w:rPr>
        <w:t>引起</w:t>
      </w:r>
      <w:r w:rsidR="00674ECF" w:rsidRPr="00A13DA7">
        <w:rPr>
          <w:rFonts w:ascii="標楷體" w:eastAsia="標楷體" w:hAnsi="標楷體" w:hint="eastAsia"/>
        </w:rPr>
        <w:t>災害。</w:t>
      </w:r>
    </w:p>
    <w:p w:rsidR="00BE65D5" w:rsidRPr="00A13DA7" w:rsidRDefault="00674ECF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)同仁對機關內一切人事物應保持警覺，倘發生意外事件，應迅速</w:t>
      </w:r>
      <w:proofErr w:type="gramStart"/>
      <w:r w:rsidRPr="00A13DA7">
        <w:rPr>
          <w:rFonts w:ascii="標楷體" w:eastAsia="標楷體" w:hAnsi="標楷體" w:hint="eastAsia"/>
        </w:rPr>
        <w:t>依循所內</w:t>
      </w:r>
      <w:proofErr w:type="gramEnd"/>
    </w:p>
    <w:p w:rsidR="00674ECF" w:rsidRPr="00A13DA7" w:rsidRDefault="00674ECF" w:rsidP="00491A65">
      <w:pPr>
        <w:ind w:leftChars="250" w:left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管道通報，必要時通知轄區警察前往處理。</w:t>
      </w:r>
    </w:p>
    <w:p w:rsidR="00674ECF" w:rsidRPr="00A13DA7" w:rsidRDefault="00674ECF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)機關執行安全維護工作，其主要目的在於確保機關內之人員、物品、設</w:t>
      </w:r>
      <w:r w:rsidR="00491A65">
        <w:rPr>
          <w:rFonts w:ascii="標楷體" w:eastAsia="標楷體" w:hAnsi="標楷體" w:hint="eastAsia"/>
        </w:rPr>
        <w:t>施</w:t>
      </w:r>
    </w:p>
    <w:p w:rsidR="00674ECF" w:rsidRPr="00A13DA7" w:rsidRDefault="00674ECF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、器材及民眾之安全。</w:t>
      </w:r>
    </w:p>
    <w:p w:rsidR="00AF4C52" w:rsidRPr="00A13DA7" w:rsidRDefault="00D90226" w:rsidP="00491A65">
      <w:pPr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公務機密維護</w:t>
      </w:r>
    </w:p>
    <w:p w:rsidR="00D90226" w:rsidRPr="00A13DA7" w:rsidRDefault="00D90226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)資通安全</w:t>
      </w:r>
      <w:proofErr w:type="gramStart"/>
      <w:r w:rsidRPr="00A13DA7">
        <w:rPr>
          <w:rFonts w:ascii="標楷體" w:eastAsia="標楷體" w:hAnsi="標楷體" w:hint="eastAsia"/>
        </w:rPr>
        <w:t>管理法納管</w:t>
      </w:r>
      <w:proofErr w:type="gramEnd"/>
      <w:r w:rsidRPr="00A13DA7">
        <w:rPr>
          <w:rFonts w:ascii="標楷體" w:eastAsia="標楷體" w:hAnsi="標楷體" w:hint="eastAsia"/>
        </w:rPr>
        <w:t>對象包含公務機關及特定非公務機關。</w:t>
      </w:r>
    </w:p>
    <w:p w:rsidR="00D90226" w:rsidRPr="00A13DA7" w:rsidRDefault="00D90226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="00360145" w:rsidRPr="00A13DA7">
        <w:rPr>
          <w:rFonts w:ascii="標楷體" w:eastAsia="標楷體" w:hAnsi="標楷體" w:hint="eastAsia"/>
        </w:rPr>
        <w:t xml:space="preserve"> X )</w:t>
      </w:r>
      <w:r w:rsidRPr="00A13DA7">
        <w:rPr>
          <w:rFonts w:ascii="標楷體" w:eastAsia="標楷體" w:hAnsi="標楷體" w:hint="eastAsia"/>
        </w:rPr>
        <w:t>存放機密及個資等機敏性公文櫃應上鎖，且應將鑰匙放在</w:t>
      </w:r>
      <w:proofErr w:type="gramStart"/>
      <w:r w:rsidRPr="00A13DA7">
        <w:rPr>
          <w:rFonts w:ascii="標楷體" w:eastAsia="標楷體" w:hAnsi="標楷體" w:hint="eastAsia"/>
        </w:rPr>
        <w:t>公文櫃旁明顯</w:t>
      </w:r>
      <w:proofErr w:type="gramEnd"/>
      <w:r w:rsidR="00491A65">
        <w:rPr>
          <w:rFonts w:ascii="標楷體" w:eastAsia="標楷體" w:hAnsi="標楷體" w:hint="eastAsia"/>
        </w:rPr>
        <w:t>處</w:t>
      </w:r>
    </w:p>
    <w:p w:rsidR="00D90226" w:rsidRPr="00A13DA7" w:rsidRDefault="00D90226" w:rsidP="00491A65">
      <w:pPr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，方便資料拿取。</w:t>
      </w:r>
      <w:r w:rsidRPr="00A13DA7">
        <w:rPr>
          <w:rFonts w:ascii="標楷體" w:eastAsia="標楷體" w:hAnsi="標楷體" w:hint="eastAsia"/>
          <w:color w:val="C00000"/>
        </w:rPr>
        <w:t>&gt;&gt;應將鑰匙收藏妥當。</w:t>
      </w:r>
    </w:p>
    <w:p w:rsidR="00BE65D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>( X )電腦開機密碼時常忘記，所以最好都不要換比較好。</w:t>
      </w:r>
      <w:r w:rsidRPr="00A13DA7">
        <w:rPr>
          <w:rFonts w:ascii="標楷體" w:eastAsia="標楷體" w:hAnsi="標楷體" w:hint="eastAsia"/>
          <w:color w:val="C00000"/>
        </w:rPr>
        <w:t>&gt;&gt;開機密碼應定期更</w:t>
      </w:r>
    </w:p>
    <w:p w:rsidR="00360145" w:rsidRPr="00A13DA7" w:rsidRDefault="00360145" w:rsidP="00491A65">
      <w:pPr>
        <w:ind w:leftChars="250" w:left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  <w:color w:val="C00000"/>
        </w:rPr>
        <w:t>換。</w:t>
      </w:r>
    </w:p>
    <w:p w:rsidR="0036014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X )政府採購案件決標前的</w:t>
      </w:r>
      <w:proofErr w:type="gramStart"/>
      <w:r w:rsidRPr="00A13DA7">
        <w:rPr>
          <w:rFonts w:ascii="標楷體" w:eastAsia="標楷體" w:hAnsi="標楷體" w:hint="eastAsia"/>
        </w:rPr>
        <w:t>底價和領標</w:t>
      </w:r>
      <w:proofErr w:type="gramEnd"/>
      <w:r w:rsidRPr="00A13DA7">
        <w:rPr>
          <w:rFonts w:ascii="標楷體" w:eastAsia="標楷體" w:hAnsi="標楷體" w:hint="eastAsia"/>
        </w:rPr>
        <w:t>、投標廠商的名稱是屬於公開資訊。</w:t>
      </w:r>
    </w:p>
    <w:p w:rsidR="0036014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  <w:color w:val="C00000"/>
        </w:rPr>
        <w:t>&gt;&gt;採購案件決標前的</w:t>
      </w:r>
      <w:proofErr w:type="gramStart"/>
      <w:r w:rsidRPr="00A13DA7">
        <w:rPr>
          <w:rFonts w:ascii="標楷體" w:eastAsia="標楷體" w:hAnsi="標楷體" w:hint="eastAsia"/>
          <w:color w:val="C00000"/>
        </w:rPr>
        <w:t>底價和領標</w:t>
      </w:r>
      <w:proofErr w:type="gramEnd"/>
      <w:r w:rsidRPr="00A13DA7">
        <w:rPr>
          <w:rFonts w:ascii="標楷體" w:eastAsia="標楷體" w:hAnsi="標楷體" w:hint="eastAsia"/>
          <w:color w:val="C00000"/>
        </w:rPr>
        <w:t>、投標廠商的名稱係屬一般公務機密。</w:t>
      </w:r>
    </w:p>
    <w:p w:rsidR="00360145" w:rsidRPr="00A13DA7" w:rsidRDefault="00360145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/>
        </w:rPr>
        <w:t xml:space="preserve">( </w:t>
      </w:r>
      <w:r w:rsidRPr="00A13DA7">
        <w:rPr>
          <w:rFonts w:ascii="標楷體" w:eastAsia="標楷體" w:hAnsi="標楷體" w:hint="eastAsia"/>
        </w:rPr>
        <w:t>O</w:t>
      </w:r>
      <w:r w:rsidRPr="00A13DA7">
        <w:rPr>
          <w:rFonts w:ascii="標楷體" w:eastAsia="標楷體" w:hAnsi="標楷體"/>
        </w:rPr>
        <w:t xml:space="preserve"> )</w:t>
      </w:r>
      <w:r w:rsidRPr="00A13DA7">
        <w:rPr>
          <w:rFonts w:ascii="標楷體" w:eastAsia="標楷體" w:hAnsi="標楷體" w:hint="eastAsia"/>
        </w:rPr>
        <w:t>各級人員經辦案件，無論何時，不得以職務上之秘密作私人談話資料。</w:t>
      </w:r>
    </w:p>
    <w:p w:rsidR="00674ECF" w:rsidRPr="00A13DA7" w:rsidRDefault="00674ECF" w:rsidP="00491A65">
      <w:pPr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公務員廉政倫理規範</w:t>
      </w:r>
    </w:p>
    <w:p w:rsidR="00674ECF" w:rsidRPr="00A13DA7" w:rsidRDefault="00674ECF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O )</w:t>
      </w:r>
      <w:r w:rsidRPr="00A13DA7">
        <w:rPr>
          <w:rFonts w:ascii="標楷體" w:eastAsia="標楷體" w:hAnsi="標楷體" w:hint="eastAsia"/>
        </w:rPr>
        <w:t>「正常社交禮俗標準」，是指一般人社交往來，市價不超過3000元。</w:t>
      </w:r>
    </w:p>
    <w:p w:rsidR="00674ECF" w:rsidRPr="00A13DA7" w:rsidRDefault="00674ECF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lastRenderedPageBreak/>
        <w:t>(</w:t>
      </w:r>
      <w:r w:rsidRPr="00A13DA7">
        <w:rPr>
          <w:rFonts w:ascii="標楷體" w:eastAsia="標楷體" w:hAnsi="標楷體"/>
        </w:rPr>
        <w:t xml:space="preserve"> </w:t>
      </w:r>
      <w:r w:rsidR="00F238EE" w:rsidRPr="00A13DA7">
        <w:rPr>
          <w:rFonts w:ascii="標楷體" w:eastAsia="標楷體" w:hAnsi="標楷體" w:hint="eastAsia"/>
        </w:rPr>
        <w:t>X</w:t>
      </w:r>
      <w:r w:rsidRPr="00A13DA7">
        <w:rPr>
          <w:rFonts w:ascii="標楷體" w:eastAsia="標楷體" w:hAnsi="標楷體"/>
        </w:rPr>
        <w:t xml:space="preserve"> )</w:t>
      </w:r>
      <w:r w:rsidRPr="00A13DA7">
        <w:rPr>
          <w:rFonts w:ascii="標楷體" w:eastAsia="標楷體" w:hAnsi="標楷體" w:hint="eastAsia"/>
        </w:rPr>
        <w:t>不得接受廠商或業者等贈送之印有公司名稱的月曆、行事曆或辦公日誌。</w:t>
      </w:r>
    </w:p>
    <w:p w:rsidR="00BE65D5" w:rsidRPr="00A13DA7" w:rsidRDefault="00674ECF" w:rsidP="00491A65">
      <w:pPr>
        <w:ind w:firstLineChars="250" w:firstLine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  <w:color w:val="C00000"/>
        </w:rPr>
        <w:t>&gt;&gt;受贈之物品屬價值低並附有廣告之意義，且係符合民俗節慶慣例者得接</w:t>
      </w:r>
    </w:p>
    <w:p w:rsidR="00674ECF" w:rsidRPr="00A13DA7" w:rsidRDefault="00EC0833" w:rsidP="00491A65">
      <w:pPr>
        <w:ind w:firstLineChars="200" w:firstLine="480"/>
        <w:jc w:val="both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  <w:color w:val="C00000"/>
        </w:rPr>
        <w:t xml:space="preserve"> </w:t>
      </w:r>
      <w:r w:rsidR="00674ECF" w:rsidRPr="00A13DA7">
        <w:rPr>
          <w:rFonts w:ascii="標楷體" w:eastAsia="標楷體" w:hAnsi="標楷體" w:hint="eastAsia"/>
          <w:color w:val="C00000"/>
        </w:rPr>
        <w:t>受。</w:t>
      </w:r>
    </w:p>
    <w:p w:rsidR="00F238EE" w:rsidRPr="00A13DA7" w:rsidRDefault="00F238EE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)公務人員廉政倫理規範主要是對公務人員的請託關說、</w:t>
      </w:r>
      <w:proofErr w:type="gramStart"/>
      <w:r w:rsidRPr="00A13DA7">
        <w:rPr>
          <w:rFonts w:ascii="標楷體" w:eastAsia="標楷體" w:hAnsi="標楷體" w:hint="eastAsia"/>
        </w:rPr>
        <w:t>贈受財物</w:t>
      </w:r>
      <w:proofErr w:type="gramEnd"/>
      <w:r w:rsidRPr="00A13DA7">
        <w:rPr>
          <w:rFonts w:ascii="標楷體" w:eastAsia="標楷體" w:hAnsi="標楷體" w:hint="eastAsia"/>
        </w:rPr>
        <w:t>、飲</w:t>
      </w:r>
      <w:proofErr w:type="gramStart"/>
      <w:r w:rsidRPr="00A13DA7">
        <w:rPr>
          <w:rFonts w:ascii="標楷體" w:eastAsia="標楷體" w:hAnsi="標楷體" w:hint="eastAsia"/>
        </w:rPr>
        <w:t>宴</w:t>
      </w:r>
      <w:r w:rsidR="00491A65">
        <w:rPr>
          <w:rFonts w:ascii="標楷體" w:eastAsia="標楷體" w:hAnsi="標楷體" w:hint="eastAsia"/>
        </w:rPr>
        <w:t>應</w:t>
      </w:r>
      <w:r w:rsidRPr="00A13DA7">
        <w:rPr>
          <w:rFonts w:ascii="標楷體" w:eastAsia="標楷體" w:hAnsi="標楷體" w:hint="eastAsia"/>
        </w:rPr>
        <w:t xml:space="preserve"> 酬等</w:t>
      </w:r>
      <w:proofErr w:type="gramEnd"/>
      <w:r w:rsidRPr="00A13DA7">
        <w:rPr>
          <w:rFonts w:ascii="標楷體" w:eastAsia="標楷體" w:hAnsi="標楷體" w:hint="eastAsia"/>
        </w:rPr>
        <w:t>對外行為做為規範對象。</w:t>
      </w:r>
    </w:p>
    <w:p w:rsidR="00BE65D5" w:rsidRPr="00A13DA7" w:rsidRDefault="00F238EE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X )機關員工對與其職務有利害關係者之餽贈，應予</w:t>
      </w:r>
      <w:proofErr w:type="gramStart"/>
      <w:r w:rsidRPr="00A13DA7">
        <w:rPr>
          <w:rFonts w:ascii="標楷體" w:eastAsia="標楷體" w:hAnsi="標楷體" w:hint="eastAsia"/>
        </w:rPr>
        <w:t>婉</w:t>
      </w:r>
      <w:proofErr w:type="gramEnd"/>
      <w:r w:rsidRPr="00A13DA7">
        <w:rPr>
          <w:rFonts w:ascii="標楷體" w:eastAsia="標楷體" w:hAnsi="標楷體" w:hint="eastAsia"/>
        </w:rPr>
        <w:t>退，如無法退還，只好</w:t>
      </w:r>
    </w:p>
    <w:p w:rsidR="00F238EE" w:rsidRPr="00A13DA7" w:rsidRDefault="00F238EE" w:rsidP="00491A65">
      <w:pPr>
        <w:ind w:leftChars="250" w:left="60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>私自收下。</w:t>
      </w:r>
      <w:r w:rsidRPr="00A13DA7">
        <w:rPr>
          <w:rFonts w:ascii="標楷體" w:eastAsia="標楷體" w:hAnsi="標楷體" w:hint="eastAsia"/>
          <w:color w:val="C00000"/>
        </w:rPr>
        <w:t>&gt;&gt;如無法退還，應轉交政風室處理。</w:t>
      </w:r>
    </w:p>
    <w:p w:rsidR="00F238EE" w:rsidRPr="00A13DA7" w:rsidRDefault="00F238EE" w:rsidP="00491A65">
      <w:pPr>
        <w:ind w:left="600" w:hangingChars="250" w:hanging="60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X )廠商或與自己業務有關之利害關係人餽贈禮物給同居之小</w:t>
      </w:r>
      <w:proofErr w:type="gramStart"/>
      <w:r w:rsidRPr="00A13DA7">
        <w:rPr>
          <w:rFonts w:ascii="標楷體" w:eastAsia="標楷體" w:hAnsi="標楷體" w:hint="eastAsia"/>
        </w:rPr>
        <w:t>三</w:t>
      </w:r>
      <w:proofErr w:type="gramEnd"/>
      <w:r w:rsidRPr="00A13DA7">
        <w:rPr>
          <w:rFonts w:ascii="標楷體" w:eastAsia="標楷體" w:hAnsi="標楷體" w:hint="eastAsia"/>
        </w:rPr>
        <w:t>，因為非有法</w:t>
      </w:r>
    </w:p>
    <w:p w:rsidR="00F238EE" w:rsidRPr="00A13DA7" w:rsidRDefault="00F238EE" w:rsidP="00491A65">
      <w:pPr>
        <w:ind w:left="720" w:hangingChars="300" w:hanging="72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律上親屬關係，不算違反廉政倫理規範。</w:t>
      </w:r>
      <w:r w:rsidRPr="00A13DA7">
        <w:rPr>
          <w:rFonts w:ascii="標楷體" w:eastAsia="標楷體" w:hAnsi="標楷體" w:hint="eastAsia"/>
          <w:color w:val="C00000"/>
        </w:rPr>
        <w:t>&gt;&gt;同財共居之家屬同為廉政倫理</w:t>
      </w:r>
    </w:p>
    <w:p w:rsidR="00F238EE" w:rsidRPr="00A13DA7" w:rsidRDefault="00F238EE" w:rsidP="00491A65">
      <w:pPr>
        <w:ind w:left="720" w:hangingChars="300" w:hanging="720"/>
        <w:jc w:val="both"/>
        <w:rPr>
          <w:rFonts w:ascii="標楷體" w:eastAsia="標楷體" w:hAnsi="標楷體"/>
          <w:color w:val="C00000"/>
        </w:rPr>
      </w:pPr>
      <w:r w:rsidRPr="00A13DA7">
        <w:rPr>
          <w:rFonts w:ascii="標楷體" w:eastAsia="標楷體" w:hAnsi="標楷體" w:hint="eastAsia"/>
          <w:color w:val="C00000"/>
        </w:rPr>
        <w:t xml:space="preserve">    </w:t>
      </w:r>
      <w:r w:rsidR="00A13DA7">
        <w:rPr>
          <w:rFonts w:ascii="標楷體" w:eastAsia="標楷體" w:hAnsi="標楷體"/>
          <w:color w:val="C00000"/>
        </w:rPr>
        <w:t xml:space="preserve"> </w:t>
      </w:r>
      <w:r w:rsidRPr="00A13DA7">
        <w:rPr>
          <w:rFonts w:ascii="標楷體" w:eastAsia="標楷體" w:hAnsi="標楷體" w:hint="eastAsia"/>
          <w:color w:val="C00000"/>
        </w:rPr>
        <w:t>規範對象。</w:t>
      </w:r>
    </w:p>
    <w:p w:rsidR="00F238EE" w:rsidRPr="00A13DA7" w:rsidRDefault="00F238EE" w:rsidP="00491A65">
      <w:pPr>
        <w:ind w:left="720" w:hangingChars="300" w:hanging="72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 O )公務員對與職務有關且不符社交禮俗標準之餽贈處理原則依序為：予以拒</w:t>
      </w:r>
    </w:p>
    <w:p w:rsidR="00F238EE" w:rsidRPr="00A13DA7" w:rsidRDefault="00F238EE" w:rsidP="00491A65">
      <w:pPr>
        <w:ind w:left="720" w:hangingChars="300" w:hanging="72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    </w:t>
      </w:r>
      <w:r w:rsid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絕、報告長官、知會政風室。</w:t>
      </w:r>
    </w:p>
    <w:p w:rsidR="00F238EE" w:rsidRPr="00A13DA7" w:rsidRDefault="00F238EE" w:rsidP="00491A65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公職人員利益衝突迴避法</w:t>
      </w:r>
    </w:p>
    <w:p w:rsidR="00540736" w:rsidRPr="00A13DA7" w:rsidRDefault="00540736" w:rsidP="00491A65">
      <w:pPr>
        <w:ind w:left="720" w:hangingChars="300" w:hanging="72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 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 xml:space="preserve"> )</w:t>
      </w:r>
      <w:r w:rsidR="001237E5" w:rsidRPr="00A13DA7">
        <w:rPr>
          <w:rFonts w:ascii="標楷體" w:eastAsia="標楷體" w:hAnsi="標楷體" w:hint="eastAsia"/>
        </w:rPr>
        <w:t>公職人員利益衝突迴避法所稱其他人事措施，不包括：</w:t>
      </w:r>
    </w:p>
    <w:p w:rsidR="00540736" w:rsidRPr="00A13DA7" w:rsidRDefault="001237E5" w:rsidP="00491A65">
      <w:pPr>
        <w:ind w:leftChars="150" w:left="720" w:hangingChars="150" w:hanging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(A)公務人員考績之評定 </w:t>
      </w:r>
    </w:p>
    <w:p w:rsidR="00540736" w:rsidRPr="00A13DA7" w:rsidRDefault="001237E5" w:rsidP="00491A65">
      <w:pPr>
        <w:ind w:leftChars="150" w:left="720" w:hangingChars="150" w:hanging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(B)民意代表聘用關係人為助理</w:t>
      </w:r>
    </w:p>
    <w:p w:rsidR="00540736" w:rsidRPr="00A13DA7" w:rsidRDefault="001237E5" w:rsidP="00491A65">
      <w:pPr>
        <w:ind w:leftChars="150" w:left="720" w:hangingChars="150" w:hanging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(C)技工工友之雇用</w:t>
      </w:r>
    </w:p>
    <w:p w:rsidR="00F238EE" w:rsidRPr="00A13DA7" w:rsidRDefault="001237E5" w:rsidP="00491A65">
      <w:pPr>
        <w:ind w:leftChars="150" w:left="720" w:hangingChars="150" w:hanging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(D)約聘任人員之續聘</w:t>
      </w:r>
    </w:p>
    <w:p w:rsidR="00540736" w:rsidRPr="00A13DA7" w:rsidRDefault="00540736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D )</w:t>
      </w:r>
      <w:r w:rsidRPr="00A13DA7">
        <w:rPr>
          <w:rFonts w:ascii="標楷體" w:eastAsia="標楷體" w:hAnsi="標楷體" w:hint="eastAsia"/>
        </w:rPr>
        <w:t>公職人員利益衝突迴避法所稱財產利益，不包括下列何者？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(A)債權 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(B)不動產 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(C)礦業權 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(D</w:t>
      </w:r>
      <w:r w:rsidR="000F2209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關係人之職務調整</w:t>
      </w:r>
    </w:p>
    <w:p w:rsidR="00540736" w:rsidRPr="00A13DA7" w:rsidRDefault="00540736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B )</w:t>
      </w:r>
      <w:r w:rsidRPr="00A13DA7">
        <w:rPr>
          <w:rFonts w:ascii="標楷體" w:eastAsia="標楷體" w:hAnsi="標楷體" w:hint="eastAsia"/>
        </w:rPr>
        <w:t>公務人員知有公職人員利益衝突迴避法所定之迴避義務者，應如何辦理？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(A)否准申請案件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(B)停止執行該項職務，並由職務代理人執行之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(C)通知關係人撤回申請案件</w:t>
      </w:r>
    </w:p>
    <w:p w:rsidR="00540736" w:rsidRPr="00A13DA7" w:rsidRDefault="0054073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(D)在長官監督下執行該項職務</w:t>
      </w:r>
    </w:p>
    <w:p w:rsidR="00E54616" w:rsidRPr="00A13DA7" w:rsidRDefault="00E54616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D )</w:t>
      </w:r>
      <w:r w:rsidRPr="00A13DA7">
        <w:rPr>
          <w:rFonts w:ascii="標楷體" w:eastAsia="標楷體" w:hAnsi="標楷體" w:hint="eastAsia"/>
        </w:rPr>
        <w:t>下列何者非屬公職人員利益衝突迴避法所禁止之行為?</w:t>
      </w:r>
    </w:p>
    <w:p w:rsidR="00E54616" w:rsidRPr="00A13DA7" w:rsidRDefault="00E5461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(A)利用職務上之權力、機會或方法，圖關係人之利益</w:t>
      </w:r>
    </w:p>
    <w:p w:rsidR="00E54616" w:rsidRPr="00A13DA7" w:rsidRDefault="00E5461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(B)公職人員之關係人與公職人員服務之機關為買賣行為</w:t>
      </w:r>
    </w:p>
    <w:p w:rsidR="00E54616" w:rsidRPr="00A13DA7" w:rsidRDefault="00E5461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(C)公職人員之關係人向公職人員服務機關之有關人員關說</w:t>
      </w:r>
    </w:p>
    <w:p w:rsidR="00E54616" w:rsidRPr="00A13DA7" w:rsidRDefault="00E54616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(D)公職人員利用上班時間進修</w:t>
      </w:r>
    </w:p>
    <w:p w:rsidR="00387593" w:rsidRPr="00A13DA7" w:rsidRDefault="00E54616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</w:t>
      </w:r>
      <w:r w:rsidR="009A02A2"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/>
        </w:rPr>
        <w:t xml:space="preserve"> )</w:t>
      </w:r>
      <w:r w:rsidRPr="00A13DA7">
        <w:rPr>
          <w:rFonts w:ascii="標楷體" w:eastAsia="標楷體" w:hAnsi="標楷體" w:hint="eastAsia"/>
        </w:rPr>
        <w:t>公職</w:t>
      </w:r>
      <w:proofErr w:type="gramStart"/>
      <w:r w:rsidRPr="00A13DA7">
        <w:rPr>
          <w:rFonts w:ascii="標楷體" w:eastAsia="標楷體" w:hAnsi="標楷體" w:hint="eastAsia"/>
        </w:rPr>
        <w:t>人員幾親等</w:t>
      </w:r>
      <w:proofErr w:type="gramEnd"/>
      <w:r w:rsidRPr="00A13DA7">
        <w:rPr>
          <w:rFonts w:ascii="標楷體" w:eastAsia="標楷體" w:hAnsi="標楷體" w:hint="eastAsia"/>
        </w:rPr>
        <w:t>以內之親屬為</w:t>
      </w:r>
      <w:r w:rsidR="00387593" w:rsidRPr="00A13DA7">
        <w:rPr>
          <w:rFonts w:ascii="標楷體" w:eastAsia="標楷體" w:hAnsi="標楷體" w:hint="eastAsia"/>
        </w:rPr>
        <w:t>公職人員利益衝突迴避</w:t>
      </w:r>
      <w:r w:rsidRPr="00A13DA7">
        <w:rPr>
          <w:rFonts w:ascii="標楷體" w:eastAsia="標楷體" w:hAnsi="標楷體" w:hint="eastAsia"/>
        </w:rPr>
        <w:t>法所定公職人員之關</w:t>
      </w:r>
    </w:p>
    <w:p w:rsidR="00E54616" w:rsidRPr="00A13DA7" w:rsidRDefault="00EC0833" w:rsidP="00491A65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4616" w:rsidRPr="00A13DA7">
        <w:rPr>
          <w:rFonts w:ascii="標楷體" w:eastAsia="標楷體" w:hAnsi="標楷體" w:hint="eastAsia"/>
        </w:rPr>
        <w:t>係人</w:t>
      </w:r>
      <w:r w:rsidR="009A02A2" w:rsidRPr="00A13DA7">
        <w:rPr>
          <w:rFonts w:ascii="標楷體" w:eastAsia="標楷體" w:hAnsi="標楷體" w:hint="eastAsia"/>
        </w:rPr>
        <w:t>?</w:t>
      </w:r>
    </w:p>
    <w:p w:rsidR="009A02A2" w:rsidRPr="00A13DA7" w:rsidRDefault="009A02A2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/>
        </w:rPr>
        <w:t xml:space="preserve">   (A)</w:t>
      </w:r>
      <w:r w:rsidRPr="00A13DA7">
        <w:rPr>
          <w:rFonts w:ascii="標楷體" w:eastAsia="標楷體" w:hAnsi="標楷體" w:hint="eastAsia"/>
        </w:rPr>
        <w:t>二親等</w:t>
      </w:r>
    </w:p>
    <w:p w:rsidR="009A02A2" w:rsidRPr="00A13DA7" w:rsidRDefault="009A02A2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   (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>)三親等</w:t>
      </w:r>
    </w:p>
    <w:p w:rsidR="009A02A2" w:rsidRPr="00A13DA7" w:rsidRDefault="009A02A2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lastRenderedPageBreak/>
        <w:t xml:space="preserve">   (</w:t>
      </w:r>
      <w:r w:rsidRPr="00A13DA7">
        <w:rPr>
          <w:rFonts w:ascii="標楷體" w:eastAsia="標楷體" w:hAnsi="標楷體"/>
        </w:rPr>
        <w:t>C</w:t>
      </w:r>
      <w:r w:rsidRPr="00A13DA7">
        <w:rPr>
          <w:rFonts w:ascii="標楷體" w:eastAsia="標楷體" w:hAnsi="標楷體" w:hint="eastAsia"/>
        </w:rPr>
        <w:t>)四親等</w:t>
      </w:r>
    </w:p>
    <w:p w:rsidR="009A02A2" w:rsidRPr="00A13DA7" w:rsidRDefault="009A02A2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   (</w:t>
      </w:r>
      <w:r w:rsidR="000F2209" w:rsidRPr="00A13DA7">
        <w:rPr>
          <w:rFonts w:ascii="標楷體" w:eastAsia="標楷體" w:hAnsi="標楷體"/>
        </w:rPr>
        <w:t>D</w:t>
      </w:r>
      <w:r w:rsidRPr="00A13DA7">
        <w:rPr>
          <w:rFonts w:ascii="標楷體" w:eastAsia="標楷體" w:hAnsi="標楷體" w:hint="eastAsia"/>
        </w:rPr>
        <w:t>)五親等</w:t>
      </w:r>
    </w:p>
    <w:p w:rsidR="00387593" w:rsidRPr="00A13DA7" w:rsidRDefault="00387593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 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 xml:space="preserve"> )依據公職人員利益衝突迴避法規定，下列何者不是公職人員之關係人？</w:t>
      </w:r>
    </w:p>
    <w:p w:rsidR="00387593" w:rsidRPr="00A13DA7" w:rsidRDefault="00387593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A</w:t>
      </w:r>
      <w:r w:rsidR="00EC0833">
        <w:rPr>
          <w:rFonts w:ascii="標楷體" w:eastAsia="標楷體" w:hAnsi="標楷體"/>
        </w:rPr>
        <w:t>）</w:t>
      </w:r>
      <w:r w:rsidRPr="00A13DA7">
        <w:rPr>
          <w:rFonts w:ascii="標楷體" w:eastAsia="標楷體" w:hAnsi="標楷體" w:hint="eastAsia"/>
        </w:rPr>
        <w:t>祖父（母）</w:t>
      </w:r>
    </w:p>
    <w:p w:rsidR="00387593" w:rsidRPr="00A13DA7" w:rsidRDefault="00387593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B</w:t>
      </w:r>
      <w:r w:rsidR="00EC0833">
        <w:rPr>
          <w:rFonts w:ascii="標楷體" w:eastAsia="標楷體" w:hAnsi="標楷體"/>
        </w:rPr>
        <w:t>）</w:t>
      </w:r>
      <w:r w:rsidRPr="00A13DA7">
        <w:rPr>
          <w:rFonts w:ascii="標楷體" w:eastAsia="標楷體" w:hAnsi="標楷體" w:hint="eastAsia"/>
        </w:rPr>
        <w:t>叔伯姑</w:t>
      </w:r>
      <w:proofErr w:type="gramStart"/>
      <w:r w:rsidRPr="00A13DA7">
        <w:rPr>
          <w:rFonts w:ascii="標楷體" w:eastAsia="標楷體" w:hAnsi="標楷體" w:hint="eastAsia"/>
        </w:rPr>
        <w:t>姪</w:t>
      </w:r>
      <w:proofErr w:type="gramEnd"/>
    </w:p>
    <w:p w:rsidR="00387593" w:rsidRPr="00A13DA7" w:rsidRDefault="00387593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C</w:t>
      </w:r>
      <w:r w:rsidR="00EC0833">
        <w:rPr>
          <w:rFonts w:ascii="標楷體" w:eastAsia="標楷體" w:hAnsi="標楷體"/>
        </w:rPr>
        <w:t>）</w:t>
      </w:r>
      <w:r w:rsidRPr="00A13DA7">
        <w:rPr>
          <w:rFonts w:ascii="標楷體" w:eastAsia="標楷體" w:hAnsi="標楷體" w:hint="eastAsia"/>
        </w:rPr>
        <w:t>兄弟姐妹</w:t>
      </w:r>
    </w:p>
    <w:p w:rsidR="00387593" w:rsidRPr="00A13DA7" w:rsidRDefault="0038759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D)</w:t>
      </w:r>
      <w:r w:rsidR="00EC0833">
        <w:rPr>
          <w:rFonts w:ascii="標楷體" w:eastAsia="標楷體" w:hAnsi="標楷體" w:hint="eastAsia"/>
        </w:rPr>
        <w:t xml:space="preserve"> </w:t>
      </w:r>
      <w:r w:rsidRPr="00A13DA7">
        <w:rPr>
          <w:rFonts w:ascii="標楷體" w:eastAsia="標楷體" w:hAnsi="標楷體" w:hint="eastAsia"/>
        </w:rPr>
        <w:t>配偶</w:t>
      </w:r>
    </w:p>
    <w:p w:rsidR="002D3863" w:rsidRPr="00A13DA7" w:rsidRDefault="002D3863" w:rsidP="00491A65">
      <w:pPr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公職人員財產申報法</w:t>
      </w:r>
    </w:p>
    <w:p w:rsidR="002D3863" w:rsidRPr="00A13DA7" w:rsidRDefault="002D3863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 xml:space="preserve">( </w:t>
      </w:r>
      <w:r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 w:hint="eastAsia"/>
        </w:rPr>
        <w:t xml:space="preserve"> )依公職人員財產申報法規定，有申報義務之人無正當理由未依規定期限申</w:t>
      </w:r>
    </w:p>
    <w:p w:rsidR="002D3863" w:rsidRPr="00A13DA7" w:rsidRDefault="00EC0833" w:rsidP="00491A65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D3863" w:rsidRPr="00A13DA7">
        <w:rPr>
          <w:rFonts w:ascii="標楷體" w:eastAsia="標楷體" w:hAnsi="標楷體" w:hint="eastAsia"/>
        </w:rPr>
        <w:t>報者，得處：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(A)</w:t>
      </w:r>
      <w:r w:rsidR="00BE65D5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新臺幣六萬元以上一百二十萬元以下罰鍰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(B)</w:t>
      </w:r>
      <w:r w:rsidR="00BE65D5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新臺幣六萬元以上一百二十萬元以下罰金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(C)</w:t>
      </w:r>
      <w:r w:rsidR="00BE65D5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新臺幣六萬元以上一百二十萬元以下</w:t>
      </w:r>
      <w:proofErr w:type="gramStart"/>
      <w:r w:rsidRPr="00A13DA7">
        <w:rPr>
          <w:rFonts w:ascii="標楷體" w:eastAsia="標楷體" w:hAnsi="標楷體" w:hint="eastAsia"/>
        </w:rPr>
        <w:t>怠</w:t>
      </w:r>
      <w:proofErr w:type="gramEnd"/>
      <w:r w:rsidRPr="00A13DA7">
        <w:rPr>
          <w:rFonts w:ascii="標楷體" w:eastAsia="標楷體" w:hAnsi="標楷體" w:hint="eastAsia"/>
        </w:rPr>
        <w:t>金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(D)</w:t>
      </w:r>
      <w:r w:rsidR="00BE65D5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新臺幣六萬元以上一百二十萬元以下滯納金</w:t>
      </w:r>
    </w:p>
    <w:p w:rsidR="00EC0833" w:rsidRDefault="002D3863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C )</w:t>
      </w:r>
      <w:r w:rsidRPr="00A13DA7">
        <w:rPr>
          <w:rFonts w:ascii="標楷體" w:eastAsia="標楷體" w:hAnsi="標楷體" w:hint="eastAsia"/>
        </w:rPr>
        <w:t>依公職人員財產申報法規定，公職人員應於就(到)職後幾個月內依規定申</w:t>
      </w:r>
    </w:p>
    <w:p w:rsidR="002D3863" w:rsidRPr="00A13DA7" w:rsidRDefault="00EC0833" w:rsidP="00491A6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D3863" w:rsidRPr="00A13DA7">
        <w:rPr>
          <w:rFonts w:ascii="標楷體" w:eastAsia="標楷體" w:hAnsi="標楷體" w:hint="eastAsia"/>
        </w:rPr>
        <w:t>報財產？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(A)</w:t>
      </w:r>
      <w:r w:rsidR="00C71571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1個月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(B)</w:t>
      </w:r>
      <w:r w:rsidR="00C71571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2個月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(C)</w:t>
      </w:r>
      <w:r w:rsidR="00C71571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3個月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(D)</w:t>
      </w:r>
      <w:r w:rsidR="00C71571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4個月</w:t>
      </w:r>
    </w:p>
    <w:p w:rsidR="002D3863" w:rsidRPr="00A13DA7" w:rsidRDefault="002D3863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D )</w:t>
      </w:r>
      <w:r w:rsidRPr="00A13DA7">
        <w:rPr>
          <w:rFonts w:ascii="標楷體" w:eastAsia="標楷體" w:hAnsi="標楷體" w:hint="eastAsia"/>
        </w:rPr>
        <w:t>依據「公職人員財產申報法」規定，公職人員應申報之財產有哪些？</w:t>
      </w:r>
    </w:p>
    <w:p w:rsidR="002D3863" w:rsidRPr="00A13DA7" w:rsidRDefault="002D3863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A</w:t>
      </w:r>
      <w:r w:rsidR="00BE65D5" w:rsidRPr="00A13DA7">
        <w:rPr>
          <w:rFonts w:ascii="標楷體" w:eastAsia="標楷體" w:hAnsi="標楷體" w:hint="eastAsia"/>
        </w:rPr>
        <w:t>）</w:t>
      </w:r>
      <w:r w:rsidRPr="00A13DA7">
        <w:rPr>
          <w:rFonts w:ascii="標楷體" w:eastAsia="標楷體" w:hAnsi="標楷體" w:hint="eastAsia"/>
        </w:rPr>
        <w:t>不動產船舶、汽車及航空器</w:t>
      </w:r>
    </w:p>
    <w:p w:rsidR="002D3863" w:rsidRPr="00A13DA7" w:rsidRDefault="002D3863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B</w:t>
      </w:r>
      <w:r w:rsidR="00BE65D5" w:rsidRPr="00A13DA7">
        <w:rPr>
          <w:rFonts w:ascii="標楷體" w:eastAsia="標楷體" w:hAnsi="標楷體" w:hint="eastAsia"/>
        </w:rPr>
        <w:t>）</w:t>
      </w:r>
      <w:r w:rsidRPr="00A13DA7">
        <w:rPr>
          <w:rFonts w:ascii="標楷體" w:eastAsia="標楷體" w:hAnsi="標楷體" w:hint="eastAsia"/>
        </w:rPr>
        <w:t>一定金額以上之現金、存款</w:t>
      </w:r>
    </w:p>
    <w:p w:rsidR="002D3863" w:rsidRPr="00A13DA7" w:rsidRDefault="002D3863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C)</w:t>
      </w:r>
      <w:r w:rsidR="00BE65D5"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有價證券、珠寶、古董、字畫及其他具有相當價值之財產</w:t>
      </w:r>
    </w:p>
    <w:p w:rsidR="002D3863" w:rsidRPr="00A13DA7" w:rsidRDefault="002D3863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D</w:t>
      </w:r>
      <w:r w:rsidR="00BE65D5" w:rsidRPr="00A13DA7">
        <w:rPr>
          <w:rFonts w:ascii="標楷體" w:eastAsia="標楷體" w:hAnsi="標楷體" w:hint="eastAsia"/>
        </w:rPr>
        <w:t>）</w:t>
      </w:r>
      <w:r w:rsidRPr="00A13DA7">
        <w:rPr>
          <w:rFonts w:ascii="標楷體" w:eastAsia="標楷體" w:hAnsi="標楷體" w:hint="eastAsia"/>
        </w:rPr>
        <w:t>以上皆是</w:t>
      </w:r>
    </w:p>
    <w:p w:rsidR="00EC0833" w:rsidRDefault="00C71571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="008F501E" w:rsidRPr="00A13DA7">
        <w:rPr>
          <w:rFonts w:ascii="標楷體" w:eastAsia="標楷體" w:hAnsi="標楷體"/>
        </w:rPr>
        <w:t xml:space="preserve"> C</w:t>
      </w:r>
      <w:r w:rsidRPr="00A13DA7">
        <w:rPr>
          <w:rFonts w:ascii="標楷體" w:eastAsia="標楷體" w:hAnsi="標楷體" w:hint="eastAsia"/>
        </w:rPr>
        <w:t xml:space="preserve"> )大華</w:t>
      </w:r>
      <w:proofErr w:type="gramStart"/>
      <w:r w:rsidRPr="00A13DA7">
        <w:rPr>
          <w:rFonts w:ascii="標楷體" w:eastAsia="標楷體" w:hAnsi="標楷體" w:hint="eastAsia"/>
        </w:rPr>
        <w:t>陞</w:t>
      </w:r>
      <w:proofErr w:type="gramEnd"/>
      <w:r w:rsidRPr="00A13DA7">
        <w:rPr>
          <w:rFonts w:ascii="標楷體" w:eastAsia="標楷體" w:hAnsi="標楷體" w:hint="eastAsia"/>
        </w:rPr>
        <w:t>任採購業務主管，於</w:t>
      </w:r>
      <w:r w:rsidRPr="00A13DA7">
        <w:rPr>
          <w:rFonts w:ascii="標楷體" w:eastAsia="標楷體" w:hAnsi="標楷體"/>
        </w:rPr>
        <w:t>3</w:t>
      </w:r>
      <w:r w:rsidRPr="00A13DA7">
        <w:rPr>
          <w:rFonts w:ascii="標楷體" w:eastAsia="標楷體" w:hAnsi="標楷體" w:hint="eastAsia"/>
        </w:rPr>
        <w:t>月1</w:t>
      </w:r>
      <w:r w:rsidRPr="00A13DA7">
        <w:rPr>
          <w:rFonts w:ascii="標楷體" w:eastAsia="標楷體" w:hAnsi="標楷體"/>
        </w:rPr>
        <w:t>7</w:t>
      </w:r>
      <w:r w:rsidRPr="00A13DA7">
        <w:rPr>
          <w:rFonts w:ascii="標楷體" w:eastAsia="標楷體" w:hAnsi="標楷體" w:hint="eastAsia"/>
        </w:rPr>
        <w:t>日就(到)職，其最遲應於何日前完成</w:t>
      </w:r>
    </w:p>
    <w:p w:rsidR="00C71571" w:rsidRPr="00A13DA7" w:rsidRDefault="00EC0833" w:rsidP="00491A6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71571" w:rsidRPr="00A13DA7">
        <w:rPr>
          <w:rFonts w:ascii="標楷體" w:eastAsia="標楷體" w:hAnsi="標楷體" w:hint="eastAsia"/>
        </w:rPr>
        <w:t>就(到)職財產申報?</w:t>
      </w:r>
    </w:p>
    <w:p w:rsidR="00C71571" w:rsidRPr="00A13DA7" w:rsidRDefault="00C71571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 w:hint="eastAsia"/>
        </w:rPr>
        <w:t>)</w:t>
      </w:r>
      <w:r w:rsidRPr="00A13DA7">
        <w:rPr>
          <w:rFonts w:ascii="標楷體" w:eastAsia="標楷體" w:hAnsi="標楷體"/>
        </w:rPr>
        <w:t xml:space="preserve"> </w:t>
      </w:r>
      <w:r w:rsidRPr="00A13DA7">
        <w:rPr>
          <w:rFonts w:ascii="標楷體" w:eastAsia="標楷體" w:hAnsi="標楷體" w:hint="eastAsia"/>
        </w:rPr>
        <w:t>4月17日</w:t>
      </w:r>
    </w:p>
    <w:p w:rsidR="00C71571" w:rsidRPr="00A13DA7" w:rsidRDefault="00C71571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>) 5月17日</w:t>
      </w:r>
    </w:p>
    <w:p w:rsidR="00C71571" w:rsidRPr="00A13DA7" w:rsidRDefault="00C71571" w:rsidP="00491A65">
      <w:pPr>
        <w:ind w:firstLineChars="150" w:firstLine="36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C) 6</w:t>
      </w:r>
      <w:r w:rsidRPr="00A13DA7">
        <w:rPr>
          <w:rFonts w:ascii="標楷體" w:eastAsia="標楷體" w:hAnsi="標楷體" w:hint="eastAsia"/>
        </w:rPr>
        <w:t>月17日</w:t>
      </w:r>
    </w:p>
    <w:p w:rsidR="00C71571" w:rsidRPr="00A13DA7" w:rsidRDefault="00C71571" w:rsidP="00491A65">
      <w:pPr>
        <w:ind w:firstLineChars="150" w:firstLine="360"/>
        <w:jc w:val="both"/>
        <w:rPr>
          <w:rFonts w:ascii="標楷體" w:eastAsia="標楷體" w:hAnsi="標楷體" w:hint="eastAsia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D)</w:t>
      </w:r>
      <w:r w:rsidRPr="00A13DA7">
        <w:rPr>
          <w:rFonts w:ascii="標楷體" w:eastAsia="標楷體" w:hAnsi="標楷體" w:hint="eastAsia"/>
        </w:rPr>
        <w:t xml:space="preserve"> 7月17日</w:t>
      </w:r>
    </w:p>
    <w:p w:rsidR="009A02A2" w:rsidRPr="00A13DA7" w:rsidRDefault="009A02A2" w:rsidP="00491A65">
      <w:pPr>
        <w:jc w:val="both"/>
        <w:rPr>
          <w:rFonts w:ascii="標楷體" w:eastAsia="標楷體" w:hAnsi="標楷體"/>
          <w:sz w:val="28"/>
          <w:szCs w:val="28"/>
        </w:rPr>
      </w:pPr>
      <w:r w:rsidRPr="00A13DA7">
        <w:rPr>
          <w:rFonts w:ascii="標楷體" w:eastAsia="標楷體" w:hAnsi="標楷體" w:hint="eastAsia"/>
          <w:sz w:val="28"/>
          <w:szCs w:val="28"/>
        </w:rPr>
        <w:t>個人資料保護法</w:t>
      </w:r>
    </w:p>
    <w:p w:rsidR="000F2209" w:rsidRPr="00A13DA7" w:rsidRDefault="000F2209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>D</w:t>
      </w:r>
      <w:r w:rsidRPr="00A13DA7">
        <w:rPr>
          <w:rFonts w:ascii="標楷體" w:eastAsia="標楷體" w:hAnsi="標楷體" w:hint="eastAsia"/>
        </w:rPr>
        <w:t>)</w:t>
      </w:r>
      <w:proofErr w:type="gramStart"/>
      <w:r w:rsidRPr="00A13DA7">
        <w:rPr>
          <w:rFonts w:ascii="標楷體" w:eastAsia="標楷體" w:hAnsi="標楷體" w:hint="eastAsia"/>
        </w:rPr>
        <w:t>以下何</w:t>
      </w:r>
      <w:proofErr w:type="gramEnd"/>
      <w:r w:rsidRPr="00A13DA7">
        <w:rPr>
          <w:rFonts w:ascii="標楷體" w:eastAsia="標楷體" w:hAnsi="標楷體" w:hint="eastAsia"/>
        </w:rPr>
        <w:t>者不為個人資料保護法的個體規範範圍？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 w:hint="eastAsia"/>
        </w:rPr>
        <w:t>）教育。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>）特徵。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C</w:t>
      </w:r>
      <w:r w:rsidRPr="00A13DA7">
        <w:rPr>
          <w:rFonts w:ascii="標楷體" w:eastAsia="標楷體" w:hAnsi="標楷體" w:hint="eastAsia"/>
        </w:rPr>
        <w:t>）健康檢查。</w:t>
      </w:r>
    </w:p>
    <w:p w:rsidR="009A02A2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lastRenderedPageBreak/>
        <w:t>（</w:t>
      </w:r>
      <w:r w:rsidRPr="00A13DA7">
        <w:rPr>
          <w:rFonts w:ascii="標楷體" w:eastAsia="標楷體" w:hAnsi="標楷體"/>
        </w:rPr>
        <w:t>D</w:t>
      </w:r>
      <w:r w:rsidRPr="00A13DA7">
        <w:rPr>
          <w:rFonts w:ascii="標楷體" w:eastAsia="標楷體" w:hAnsi="標楷體" w:hint="eastAsia"/>
        </w:rPr>
        <w:t>）網路暱稱。</w:t>
      </w:r>
    </w:p>
    <w:p w:rsidR="000F2209" w:rsidRPr="00A13DA7" w:rsidRDefault="000F2209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C )</w:t>
      </w:r>
      <w:r w:rsidRPr="00A13DA7">
        <w:rPr>
          <w:rFonts w:ascii="標楷體" w:eastAsia="標楷體" w:hAnsi="標楷體" w:hint="eastAsia"/>
        </w:rPr>
        <w:t>關於個人資料保護法規範範圍的敘述，</w:t>
      </w:r>
      <w:proofErr w:type="gramStart"/>
      <w:r w:rsidRPr="00A13DA7">
        <w:rPr>
          <w:rFonts w:ascii="標楷體" w:eastAsia="標楷體" w:hAnsi="標楷體" w:hint="eastAsia"/>
        </w:rPr>
        <w:t>以下何</w:t>
      </w:r>
      <w:proofErr w:type="gramEnd"/>
      <w:r w:rsidRPr="00A13DA7">
        <w:rPr>
          <w:rFonts w:ascii="標楷體" w:eastAsia="標楷體" w:hAnsi="標楷體" w:hint="eastAsia"/>
        </w:rPr>
        <w:t>者錯誤？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 w:hint="eastAsia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 w:hint="eastAsia"/>
        </w:rPr>
        <w:t>）自然人可單純個人或家庭活動之目的，而蒐集、處理或利用個人資</w:t>
      </w:r>
      <w:r w:rsidR="00491A65">
        <w:rPr>
          <w:rFonts w:ascii="標楷體" w:eastAsia="標楷體" w:hAnsi="標楷體" w:hint="eastAsia"/>
        </w:rPr>
        <w:t>料。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>）規範主體包含公務機關與非公務機關。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C</w:t>
      </w:r>
      <w:r w:rsidRPr="00A13DA7">
        <w:rPr>
          <w:rFonts w:ascii="標楷體" w:eastAsia="標楷體" w:hAnsi="標楷體" w:hint="eastAsia"/>
        </w:rPr>
        <w:t>）只有中華民國領域內對中華民國人民個人資料蒐集、處理或利用者，</w:t>
      </w:r>
      <w:r w:rsidR="00491A65">
        <w:rPr>
          <w:rFonts w:ascii="標楷體" w:eastAsia="標楷體" w:hAnsi="標楷體" w:hint="eastAsia"/>
        </w:rPr>
        <w:t>才</w:t>
      </w:r>
    </w:p>
    <w:p w:rsidR="000F2209" w:rsidRPr="00A13DA7" w:rsidRDefault="00491A65" w:rsidP="00491A6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F2209" w:rsidRPr="00A13DA7">
        <w:rPr>
          <w:rFonts w:ascii="標楷體" w:eastAsia="標楷體" w:hAnsi="標楷體" w:hint="eastAsia"/>
        </w:rPr>
        <w:t>可適用本法</w:t>
      </w:r>
      <w:r w:rsidR="0088739B" w:rsidRPr="00A13DA7">
        <w:rPr>
          <w:rFonts w:ascii="標楷體" w:eastAsia="標楷體" w:hAnsi="標楷體" w:hint="eastAsia"/>
        </w:rPr>
        <w:t>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D</w:t>
      </w:r>
      <w:r w:rsidRPr="00A13DA7">
        <w:rPr>
          <w:rFonts w:ascii="標楷體" w:eastAsia="標楷體" w:hAnsi="標楷體" w:hint="eastAsia"/>
        </w:rPr>
        <w:t>）非公務機關為自然人、法人或其他團體皆屬於本法規範主體範圍</w:t>
      </w:r>
      <w:r w:rsidR="0088739B" w:rsidRPr="00A13DA7">
        <w:rPr>
          <w:rFonts w:ascii="標楷體" w:eastAsia="標楷體" w:hAnsi="標楷體" w:hint="eastAsia"/>
        </w:rPr>
        <w:t>。</w:t>
      </w:r>
    </w:p>
    <w:p w:rsidR="0088739B" w:rsidRPr="00A13DA7" w:rsidRDefault="000F2209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</w:t>
      </w:r>
      <w:r w:rsidR="0088739B" w:rsidRPr="00A13DA7">
        <w:rPr>
          <w:rFonts w:ascii="標楷體" w:eastAsia="標楷體" w:hAnsi="標楷體"/>
        </w:rPr>
        <w:t>D</w:t>
      </w:r>
      <w:r w:rsidR="00EC0833">
        <w:rPr>
          <w:rFonts w:ascii="標楷體" w:eastAsia="標楷體" w:hAnsi="標楷體" w:hint="eastAsia"/>
        </w:rPr>
        <w:t xml:space="preserve"> </w:t>
      </w:r>
      <w:r w:rsidRPr="00A13DA7">
        <w:rPr>
          <w:rFonts w:ascii="標楷體" w:eastAsia="標楷體" w:hAnsi="標楷體"/>
        </w:rPr>
        <w:t>)</w:t>
      </w:r>
      <w:r w:rsidRPr="00A13DA7">
        <w:rPr>
          <w:rFonts w:ascii="標楷體" w:eastAsia="標楷體" w:hAnsi="標楷體" w:hint="eastAsia"/>
        </w:rPr>
        <w:t>在個人資料保護法中明文規定，公務機關為防止個人資料被竊取、竄改、</w:t>
      </w:r>
    </w:p>
    <w:p w:rsidR="000F2209" w:rsidRPr="00A13DA7" w:rsidRDefault="00EC0833" w:rsidP="00491A65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F2209" w:rsidRPr="00A13DA7">
        <w:rPr>
          <w:rFonts w:ascii="標楷體" w:eastAsia="標楷體" w:hAnsi="標楷體" w:hint="eastAsia"/>
        </w:rPr>
        <w:t>毀損、滅失或洩漏，應作何種措施？</w:t>
      </w:r>
    </w:p>
    <w:p w:rsidR="0088739B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="0088739B"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 w:hint="eastAsia"/>
        </w:rPr>
        <w:t>）需按照流程進行個人資料蒐集</w:t>
      </w:r>
      <w:r w:rsidR="0088739B" w:rsidRPr="00A13DA7">
        <w:rPr>
          <w:rFonts w:ascii="標楷體" w:eastAsia="標楷體" w:hAnsi="標楷體" w:hint="eastAsia"/>
        </w:rPr>
        <w:t>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="0088739B"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>）應與當事人簽訂書面同意</w:t>
      </w:r>
      <w:r w:rsidR="0088739B" w:rsidRPr="00A13DA7">
        <w:rPr>
          <w:rFonts w:ascii="標楷體" w:eastAsia="標楷體" w:hAnsi="標楷體" w:hint="eastAsia"/>
        </w:rPr>
        <w:t>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="0088739B" w:rsidRPr="00A13DA7">
        <w:rPr>
          <w:rFonts w:ascii="標楷體" w:eastAsia="標楷體" w:hAnsi="標楷體"/>
        </w:rPr>
        <w:t>C</w:t>
      </w:r>
      <w:r w:rsidRPr="00A13DA7">
        <w:rPr>
          <w:rFonts w:ascii="標楷體" w:eastAsia="標楷體" w:hAnsi="標楷體" w:hint="eastAsia"/>
        </w:rPr>
        <w:t>）於電腦中設定安全維護措施</w:t>
      </w:r>
      <w:r w:rsidR="0088739B" w:rsidRPr="00A13DA7">
        <w:rPr>
          <w:rFonts w:ascii="標楷體" w:eastAsia="標楷體" w:hAnsi="標楷體" w:hint="eastAsia"/>
        </w:rPr>
        <w:t>。</w:t>
      </w:r>
    </w:p>
    <w:p w:rsidR="000F2209" w:rsidRPr="00A13DA7" w:rsidRDefault="000F2209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="0088739B" w:rsidRPr="00A13DA7">
        <w:rPr>
          <w:rFonts w:ascii="標楷體" w:eastAsia="標楷體" w:hAnsi="標楷體"/>
        </w:rPr>
        <w:t>D</w:t>
      </w:r>
      <w:r w:rsidRPr="00A13DA7">
        <w:rPr>
          <w:rFonts w:ascii="標楷體" w:eastAsia="標楷體" w:hAnsi="標楷體" w:hint="eastAsia"/>
        </w:rPr>
        <w:t>）指定專人辦理安全維護事項</w:t>
      </w:r>
      <w:r w:rsidR="0088739B" w:rsidRPr="00A13DA7">
        <w:rPr>
          <w:rFonts w:ascii="標楷體" w:eastAsia="標楷體" w:hAnsi="標楷體" w:hint="eastAsia"/>
        </w:rPr>
        <w:t>。</w:t>
      </w:r>
    </w:p>
    <w:p w:rsidR="00EC0833" w:rsidRDefault="0088739B" w:rsidP="00491A65">
      <w:pPr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(</w:t>
      </w:r>
      <w:r w:rsidRPr="00A13DA7">
        <w:rPr>
          <w:rFonts w:ascii="標楷體" w:eastAsia="標楷體" w:hAnsi="標楷體"/>
        </w:rPr>
        <w:t xml:space="preserve"> B )</w:t>
      </w:r>
      <w:r w:rsidRPr="00A13DA7">
        <w:rPr>
          <w:rFonts w:ascii="標楷體" w:eastAsia="標楷體" w:hAnsi="標楷體" w:hint="eastAsia"/>
        </w:rPr>
        <w:t>關於機關違反本法規定情況下，若被害人不易或不能證明其實際損害額</w:t>
      </w:r>
    </w:p>
    <w:p w:rsidR="0088739B" w:rsidRPr="00A13DA7" w:rsidRDefault="00EC0833" w:rsidP="00491A6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8739B" w:rsidRPr="00A13DA7">
        <w:rPr>
          <w:rFonts w:ascii="標楷體" w:eastAsia="標楷體" w:hAnsi="標楷體" w:hint="eastAsia"/>
        </w:rPr>
        <w:t>時，得請求法院依侵害情節，每人每一事件以多少賠償金額計算？</w:t>
      </w:r>
    </w:p>
    <w:p w:rsidR="0088739B" w:rsidRPr="00A13DA7" w:rsidRDefault="0088739B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A</w:t>
      </w:r>
      <w:r w:rsidRPr="00A13DA7">
        <w:rPr>
          <w:rFonts w:ascii="標楷體" w:eastAsia="標楷體" w:hAnsi="標楷體" w:hint="eastAsia"/>
        </w:rPr>
        <w:t>）一千元以上，五萬元以下。</w:t>
      </w:r>
    </w:p>
    <w:p w:rsidR="0088739B" w:rsidRPr="00A13DA7" w:rsidRDefault="0088739B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B</w:t>
      </w:r>
      <w:r w:rsidRPr="00A13DA7">
        <w:rPr>
          <w:rFonts w:ascii="標楷體" w:eastAsia="標楷體" w:hAnsi="標楷體" w:hint="eastAsia"/>
        </w:rPr>
        <w:t>）五百元以上，兩萬元以下。</w:t>
      </w:r>
    </w:p>
    <w:p w:rsidR="0088739B" w:rsidRPr="00A13DA7" w:rsidRDefault="0088739B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C</w:t>
      </w:r>
      <w:r w:rsidRPr="00A13DA7">
        <w:rPr>
          <w:rFonts w:ascii="標楷體" w:eastAsia="標楷體" w:hAnsi="標楷體" w:hint="eastAsia"/>
        </w:rPr>
        <w:t>）兩億元以下。</w:t>
      </w:r>
    </w:p>
    <w:p w:rsidR="0088739B" w:rsidRPr="00A13DA7" w:rsidRDefault="0088739B" w:rsidP="00491A65">
      <w:pPr>
        <w:ind w:firstLineChars="100" w:firstLine="240"/>
        <w:jc w:val="both"/>
        <w:rPr>
          <w:rFonts w:ascii="標楷體" w:eastAsia="標楷體" w:hAnsi="標楷體"/>
        </w:rPr>
      </w:pPr>
      <w:r w:rsidRPr="00A13DA7">
        <w:rPr>
          <w:rFonts w:ascii="標楷體" w:eastAsia="標楷體" w:hAnsi="標楷體" w:hint="eastAsia"/>
        </w:rPr>
        <w:t>（</w:t>
      </w:r>
      <w:r w:rsidRPr="00A13DA7">
        <w:rPr>
          <w:rFonts w:ascii="標楷體" w:eastAsia="標楷體" w:hAnsi="標楷體"/>
        </w:rPr>
        <w:t>D</w:t>
      </w:r>
      <w:r w:rsidRPr="00A13DA7">
        <w:rPr>
          <w:rFonts w:ascii="標楷體" w:eastAsia="標楷體" w:hAnsi="標楷體" w:hint="eastAsia"/>
        </w:rPr>
        <w:t>）一百萬以下。</w:t>
      </w:r>
      <w:bookmarkStart w:id="0" w:name="_GoBack"/>
      <w:bookmarkEnd w:id="0"/>
    </w:p>
    <w:sectPr w:rsidR="0088739B" w:rsidRPr="00A13D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2"/>
    <w:rsid w:val="000C7CDF"/>
    <w:rsid w:val="000F2209"/>
    <w:rsid w:val="001237E5"/>
    <w:rsid w:val="002D3863"/>
    <w:rsid w:val="00300787"/>
    <w:rsid w:val="00360145"/>
    <w:rsid w:val="00387593"/>
    <w:rsid w:val="00491A65"/>
    <w:rsid w:val="00540736"/>
    <w:rsid w:val="0059790C"/>
    <w:rsid w:val="00674ECF"/>
    <w:rsid w:val="0088739B"/>
    <w:rsid w:val="008F501E"/>
    <w:rsid w:val="00950434"/>
    <w:rsid w:val="009A02A2"/>
    <w:rsid w:val="00A13DA7"/>
    <w:rsid w:val="00AF4C52"/>
    <w:rsid w:val="00BE65D5"/>
    <w:rsid w:val="00C71571"/>
    <w:rsid w:val="00D06453"/>
    <w:rsid w:val="00D715A1"/>
    <w:rsid w:val="00D90226"/>
    <w:rsid w:val="00E54616"/>
    <w:rsid w:val="00EC0833"/>
    <w:rsid w:val="00EE15A7"/>
    <w:rsid w:val="00F2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1A90"/>
  <w15:chartTrackingRefBased/>
  <w15:docId w15:val="{47828C70-76A9-4903-BAC1-CDE6ECE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2022-05-02T05:23:00Z</dcterms:created>
  <dcterms:modified xsi:type="dcterms:W3CDTF">2022-05-02T08:28:00Z</dcterms:modified>
</cp:coreProperties>
</file>